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DF84" w14:textId="77777777" w:rsidR="00A916F6" w:rsidRPr="00D405A7" w:rsidRDefault="006A654A">
      <w:pPr>
        <w:spacing w:after="153" w:line="259" w:lineRule="auto"/>
        <w:ind w:left="0" w:firstLine="0"/>
        <w:jc w:val="left"/>
        <w:rPr>
          <w:rFonts w:ascii="Arial" w:hAnsi="Arial" w:cs="Arial"/>
        </w:rPr>
      </w:pPr>
      <w:r w:rsidRPr="00D405A7">
        <w:rPr>
          <w:rFonts w:ascii="Arial" w:eastAsia="Arial" w:hAnsi="Arial" w:cs="Arial"/>
          <w:b/>
          <w:sz w:val="32"/>
        </w:rPr>
        <w:t xml:space="preserve"> </w:t>
      </w:r>
    </w:p>
    <w:p w14:paraId="2F94BFD8" w14:textId="77777777" w:rsidR="00A916F6" w:rsidRPr="00D405A7" w:rsidRDefault="006A654A">
      <w:pPr>
        <w:spacing w:after="278" w:line="259" w:lineRule="auto"/>
        <w:ind w:left="60" w:firstLine="0"/>
        <w:jc w:val="center"/>
        <w:rPr>
          <w:rFonts w:ascii="Arial" w:hAnsi="Arial" w:cs="Arial"/>
        </w:rPr>
      </w:pPr>
      <w:r w:rsidRPr="00D405A7">
        <w:rPr>
          <w:rFonts w:ascii="Arial" w:eastAsia="Arial" w:hAnsi="Arial" w:cs="Arial"/>
          <w:b/>
          <w:sz w:val="24"/>
        </w:rPr>
        <w:t xml:space="preserve"> </w:t>
      </w:r>
    </w:p>
    <w:p w14:paraId="789082BA" w14:textId="474C3B55" w:rsidR="00A916F6" w:rsidRPr="00D405A7" w:rsidRDefault="00701514">
      <w:pPr>
        <w:spacing w:after="221" w:line="259" w:lineRule="auto"/>
        <w:ind w:right="5"/>
        <w:jc w:val="center"/>
        <w:rPr>
          <w:rFonts w:ascii="Arial" w:hAnsi="Arial" w:cs="Arial"/>
        </w:rPr>
      </w:pPr>
      <w:r w:rsidRPr="00D405A7">
        <w:rPr>
          <w:rFonts w:ascii="Arial" w:hAnsi="Arial" w:cs="Arial"/>
          <w:b/>
          <w:sz w:val="28"/>
        </w:rPr>
        <w:t>P</w:t>
      </w:r>
      <w:r w:rsidR="00DB6CE3">
        <w:rPr>
          <w:rFonts w:ascii="Arial" w:hAnsi="Arial" w:cs="Arial"/>
          <w:b/>
          <w:sz w:val="28"/>
        </w:rPr>
        <w:t>reston on Stour</w:t>
      </w:r>
      <w:r w:rsidRPr="00D405A7">
        <w:rPr>
          <w:rFonts w:ascii="Arial" w:hAnsi="Arial" w:cs="Arial"/>
          <w:b/>
          <w:sz w:val="28"/>
        </w:rPr>
        <w:t xml:space="preserve"> Parish </w:t>
      </w:r>
      <w:r w:rsidR="006A654A" w:rsidRPr="00D405A7">
        <w:rPr>
          <w:rFonts w:ascii="Arial" w:hAnsi="Arial" w:cs="Arial"/>
          <w:b/>
          <w:sz w:val="28"/>
        </w:rPr>
        <w:t>C</w:t>
      </w:r>
      <w:r w:rsidRPr="00D405A7">
        <w:rPr>
          <w:rFonts w:ascii="Arial" w:hAnsi="Arial" w:cs="Arial"/>
          <w:b/>
          <w:sz w:val="28"/>
        </w:rPr>
        <w:t>ouncil</w:t>
      </w:r>
      <w:r w:rsidR="006A654A" w:rsidRPr="00D405A7">
        <w:rPr>
          <w:rFonts w:ascii="Arial" w:hAnsi="Arial" w:cs="Arial"/>
          <w:b/>
          <w:sz w:val="28"/>
        </w:rPr>
        <w:t xml:space="preserve"> </w:t>
      </w:r>
    </w:p>
    <w:p w14:paraId="5AF421CA" w14:textId="21F858DF" w:rsidR="00A916F6" w:rsidRPr="00D405A7" w:rsidRDefault="001402B0">
      <w:pPr>
        <w:spacing w:after="185" w:line="259" w:lineRule="auto"/>
        <w:ind w:right="3"/>
        <w:jc w:val="center"/>
        <w:rPr>
          <w:rFonts w:ascii="Arial" w:hAnsi="Arial" w:cs="Arial"/>
          <w:b/>
          <w:sz w:val="28"/>
        </w:rPr>
      </w:pPr>
      <w:r w:rsidRPr="00D405A7">
        <w:rPr>
          <w:rFonts w:ascii="Arial" w:hAnsi="Arial" w:cs="Arial"/>
          <w:b/>
          <w:sz w:val="28"/>
        </w:rPr>
        <w:t>SCHEME OF DELEGATION</w:t>
      </w:r>
    </w:p>
    <w:p w14:paraId="1E6A502E" w14:textId="77777777" w:rsidR="00BE416C" w:rsidRPr="00D405A7" w:rsidRDefault="00BE416C">
      <w:pPr>
        <w:spacing w:after="185" w:line="259" w:lineRule="auto"/>
        <w:ind w:right="3"/>
        <w:jc w:val="center"/>
        <w:rPr>
          <w:rFonts w:ascii="Arial" w:hAnsi="Arial" w:cs="Arial"/>
        </w:rPr>
      </w:pPr>
    </w:p>
    <w:p w14:paraId="437FFE05" w14:textId="77777777" w:rsidR="00BD3BF6" w:rsidRPr="00D405A7" w:rsidRDefault="00BD3BF6" w:rsidP="00B903D3">
      <w:pPr>
        <w:pStyle w:val="Heading1"/>
        <w:rPr>
          <w:rFonts w:ascii="Arial" w:hAnsi="Arial" w:cs="Arial"/>
          <w:lang w:val="en-GB"/>
        </w:rPr>
      </w:pPr>
    </w:p>
    <w:p w14:paraId="71EE176D" w14:textId="77777777" w:rsidR="00BD3BF6" w:rsidRPr="00D405A7" w:rsidRDefault="00BD3BF6" w:rsidP="00BD3BF6">
      <w:pPr>
        <w:rPr>
          <w:rFonts w:ascii="Arial" w:hAnsi="Arial" w:cs="Arial"/>
        </w:rPr>
      </w:pPr>
    </w:p>
    <w:p w14:paraId="339037E5" w14:textId="77777777" w:rsidR="00BD3BF6" w:rsidRPr="00D405A7" w:rsidRDefault="00BD3BF6" w:rsidP="00BD3BF6">
      <w:pPr>
        <w:rPr>
          <w:rFonts w:ascii="Arial" w:hAnsi="Arial" w:cs="Arial"/>
        </w:rPr>
      </w:pPr>
    </w:p>
    <w:p w14:paraId="7504E524" w14:textId="77777777" w:rsidR="00BD3BF6" w:rsidRPr="00D405A7" w:rsidRDefault="00BD3BF6" w:rsidP="00BD3BF6">
      <w:pPr>
        <w:rPr>
          <w:rFonts w:ascii="Arial" w:hAnsi="Arial" w:cs="Arial"/>
        </w:rPr>
      </w:pPr>
    </w:p>
    <w:p w14:paraId="049EBAA1" w14:textId="77777777" w:rsidR="00BD3BF6" w:rsidRPr="00D405A7" w:rsidRDefault="00BD3BF6" w:rsidP="00BD3BF6">
      <w:pPr>
        <w:rPr>
          <w:rFonts w:ascii="Arial" w:hAnsi="Arial" w:cs="Arial"/>
        </w:rPr>
      </w:pPr>
    </w:p>
    <w:p w14:paraId="0432ADC7" w14:textId="77777777" w:rsidR="00BD3BF6" w:rsidRPr="00D405A7" w:rsidRDefault="00BD3BF6" w:rsidP="00BD3BF6">
      <w:pPr>
        <w:rPr>
          <w:rFonts w:ascii="Arial" w:hAnsi="Arial" w:cs="Arial"/>
        </w:rPr>
      </w:pPr>
    </w:p>
    <w:p w14:paraId="128155DF" w14:textId="77777777" w:rsidR="00BD3BF6" w:rsidRPr="00D405A7" w:rsidRDefault="00BD3BF6" w:rsidP="00BD3BF6">
      <w:pPr>
        <w:rPr>
          <w:rFonts w:ascii="Arial" w:hAnsi="Arial" w:cs="Arial"/>
        </w:rPr>
      </w:pPr>
    </w:p>
    <w:p w14:paraId="40DAD901" w14:textId="77777777" w:rsidR="00BD3BF6" w:rsidRPr="00D405A7" w:rsidRDefault="00BD3BF6" w:rsidP="00BD3BF6">
      <w:pPr>
        <w:rPr>
          <w:rFonts w:ascii="Arial" w:hAnsi="Arial" w:cs="Arial"/>
        </w:rPr>
      </w:pPr>
    </w:p>
    <w:p w14:paraId="4424430D" w14:textId="77777777" w:rsidR="00BD3BF6" w:rsidRPr="00D405A7" w:rsidRDefault="00BD3BF6" w:rsidP="00BD3BF6">
      <w:pPr>
        <w:rPr>
          <w:rFonts w:ascii="Arial" w:hAnsi="Arial" w:cs="Arial"/>
        </w:rPr>
      </w:pPr>
    </w:p>
    <w:p w14:paraId="64893F2E" w14:textId="77777777" w:rsidR="00BD3BF6" w:rsidRPr="00D405A7" w:rsidRDefault="00BD3BF6" w:rsidP="00BD3BF6">
      <w:pPr>
        <w:rPr>
          <w:rFonts w:ascii="Arial" w:hAnsi="Arial" w:cs="Arial"/>
        </w:rPr>
      </w:pPr>
    </w:p>
    <w:p w14:paraId="287619F8" w14:textId="77777777" w:rsidR="00BD3BF6" w:rsidRPr="00D405A7" w:rsidRDefault="00BD3BF6" w:rsidP="00BD3BF6">
      <w:pPr>
        <w:rPr>
          <w:rFonts w:ascii="Arial" w:hAnsi="Arial" w:cs="Arial"/>
        </w:rPr>
      </w:pPr>
    </w:p>
    <w:p w14:paraId="00593E4C" w14:textId="77777777" w:rsidR="00BD3BF6" w:rsidRPr="00D405A7" w:rsidRDefault="00BD3BF6" w:rsidP="00BD3BF6">
      <w:pPr>
        <w:rPr>
          <w:rFonts w:ascii="Arial" w:hAnsi="Arial" w:cs="Arial"/>
        </w:rPr>
      </w:pPr>
    </w:p>
    <w:p w14:paraId="72627788" w14:textId="77777777" w:rsidR="00BD3BF6" w:rsidRPr="00D405A7" w:rsidRDefault="00BD3BF6" w:rsidP="00BD3BF6">
      <w:pPr>
        <w:rPr>
          <w:rFonts w:ascii="Arial" w:hAnsi="Arial" w:cs="Arial"/>
        </w:rPr>
      </w:pPr>
    </w:p>
    <w:p w14:paraId="33A9EBDF" w14:textId="77777777" w:rsidR="00BD3BF6" w:rsidRPr="00D405A7" w:rsidRDefault="00BD3BF6" w:rsidP="00BD3BF6">
      <w:pPr>
        <w:rPr>
          <w:rFonts w:ascii="Arial" w:hAnsi="Arial" w:cs="Arial"/>
        </w:rPr>
      </w:pPr>
    </w:p>
    <w:p w14:paraId="2D33FF74" w14:textId="77777777" w:rsidR="00BD3BF6" w:rsidRPr="00D405A7" w:rsidRDefault="00BD3BF6" w:rsidP="00BD3BF6">
      <w:pPr>
        <w:rPr>
          <w:rFonts w:ascii="Arial" w:hAnsi="Arial" w:cs="Arial"/>
        </w:rPr>
      </w:pPr>
    </w:p>
    <w:p w14:paraId="0F5D2A87" w14:textId="77777777" w:rsidR="00BD3BF6" w:rsidRPr="00D405A7" w:rsidRDefault="00BD3BF6" w:rsidP="00BD3BF6">
      <w:pPr>
        <w:rPr>
          <w:rFonts w:ascii="Arial" w:hAnsi="Arial" w:cs="Arial"/>
        </w:rPr>
      </w:pPr>
    </w:p>
    <w:p w14:paraId="0AD7AA5C" w14:textId="77777777" w:rsidR="00BD3BF6" w:rsidRPr="00D405A7" w:rsidRDefault="00BD3BF6" w:rsidP="00BD3BF6">
      <w:pPr>
        <w:rPr>
          <w:rFonts w:ascii="Arial" w:hAnsi="Arial" w:cs="Arial"/>
        </w:rPr>
      </w:pPr>
    </w:p>
    <w:tbl>
      <w:tblPr>
        <w:tblStyle w:val="TableGrid0"/>
        <w:tblW w:w="0" w:type="auto"/>
        <w:tblInd w:w="1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6"/>
        <w:gridCol w:w="4505"/>
      </w:tblGrid>
      <w:tr w:rsidR="00BD3BF6" w:rsidRPr="00D405A7" w14:paraId="5859AA02" w14:textId="15B72817" w:rsidTr="00D60B9B">
        <w:tc>
          <w:tcPr>
            <w:tcW w:w="4506" w:type="dxa"/>
            <w:vAlign w:val="center"/>
          </w:tcPr>
          <w:p w14:paraId="6DAB1BE2" w14:textId="4B71BFE9" w:rsidR="00BD3BF6" w:rsidRPr="00D405A7" w:rsidRDefault="00BD3BF6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  <w:r w:rsidRPr="00D405A7">
              <w:rPr>
                <w:rFonts w:ascii="Arial" w:hAnsi="Arial" w:cs="Arial"/>
              </w:rPr>
              <w:t>Date</w:t>
            </w:r>
            <w:r w:rsidR="00C365C8" w:rsidRPr="00D405A7">
              <w:rPr>
                <w:rFonts w:ascii="Arial" w:hAnsi="Arial" w:cs="Arial"/>
              </w:rPr>
              <w:t xml:space="preserve"> adopted</w:t>
            </w:r>
          </w:p>
        </w:tc>
        <w:tc>
          <w:tcPr>
            <w:tcW w:w="4505" w:type="dxa"/>
            <w:vAlign w:val="center"/>
          </w:tcPr>
          <w:p w14:paraId="2E89C50F" w14:textId="109EA93B" w:rsidR="00BD3BF6" w:rsidRPr="00D405A7" w:rsidRDefault="008C2DCB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January 2026</w:t>
            </w:r>
          </w:p>
        </w:tc>
      </w:tr>
      <w:tr w:rsidR="00BD3BF6" w:rsidRPr="00D405A7" w14:paraId="56AC9059" w14:textId="1AFC6869" w:rsidTr="00D60B9B">
        <w:tc>
          <w:tcPr>
            <w:tcW w:w="4506" w:type="dxa"/>
            <w:vAlign w:val="center"/>
          </w:tcPr>
          <w:p w14:paraId="7BC52F17" w14:textId="32457947" w:rsidR="00BD3BF6" w:rsidRPr="00D405A7" w:rsidRDefault="0055126C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</w:p>
        </w:tc>
        <w:tc>
          <w:tcPr>
            <w:tcW w:w="4505" w:type="dxa"/>
            <w:vAlign w:val="center"/>
          </w:tcPr>
          <w:p w14:paraId="603E579D" w14:textId="4F55B64F" w:rsidR="00211912" w:rsidRPr="00D405A7" w:rsidRDefault="00211912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5126C" w:rsidRPr="00D405A7" w14:paraId="11B1049C" w14:textId="77777777" w:rsidTr="00D60B9B">
        <w:tc>
          <w:tcPr>
            <w:tcW w:w="4506" w:type="dxa"/>
            <w:vAlign w:val="center"/>
          </w:tcPr>
          <w:p w14:paraId="2BF509A1" w14:textId="5BC0A46C" w:rsidR="0055126C" w:rsidRPr="00D405A7" w:rsidRDefault="0055126C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  <w:r w:rsidRPr="00D405A7">
              <w:rPr>
                <w:rFonts w:ascii="Arial" w:hAnsi="Arial" w:cs="Arial"/>
              </w:rPr>
              <w:t>Next review due</w:t>
            </w:r>
          </w:p>
        </w:tc>
        <w:tc>
          <w:tcPr>
            <w:tcW w:w="4505" w:type="dxa"/>
            <w:vAlign w:val="center"/>
          </w:tcPr>
          <w:p w14:paraId="727F1E0E" w14:textId="6F17E767" w:rsidR="0055126C" w:rsidRDefault="0055126C" w:rsidP="00D60B9B">
            <w:pPr>
              <w:spacing w:before="80" w:after="8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</w:t>
            </w:r>
            <w:r w:rsidR="008C2DCB">
              <w:rPr>
                <w:rFonts w:ascii="Arial" w:hAnsi="Arial" w:cs="Arial"/>
              </w:rPr>
              <w:t>7</w:t>
            </w:r>
          </w:p>
        </w:tc>
      </w:tr>
    </w:tbl>
    <w:p w14:paraId="43AFDBBA" w14:textId="04354654" w:rsidR="00BD3BF6" w:rsidRPr="00D405A7" w:rsidRDefault="00BD3BF6" w:rsidP="00BD3BF6">
      <w:pPr>
        <w:rPr>
          <w:rFonts w:ascii="Arial" w:hAnsi="Arial" w:cs="Arial"/>
        </w:rPr>
        <w:sectPr w:rsidR="00BD3BF6" w:rsidRPr="00D405A7" w:rsidSect="00AB6FFB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021" w:right="1418" w:bottom="1418" w:left="1418" w:header="720" w:footer="714" w:gutter="0"/>
          <w:cols w:space="720"/>
        </w:sectPr>
      </w:pPr>
    </w:p>
    <w:p w14:paraId="0CEDE6C0" w14:textId="4B57B840" w:rsidR="00685534" w:rsidRPr="00D405A7" w:rsidRDefault="00685534" w:rsidP="00AB6FFB">
      <w:pPr>
        <w:pStyle w:val="Heading1"/>
        <w:keepNext w:val="0"/>
        <w:keepLines w:val="0"/>
        <w:spacing w:after="160" w:line="250" w:lineRule="auto"/>
        <w:jc w:val="both"/>
        <w:rPr>
          <w:rFonts w:ascii="Arial" w:hAnsi="Arial" w:cs="Arial"/>
          <w:lang w:val="en-GB"/>
        </w:rPr>
      </w:pPr>
      <w:r w:rsidRPr="00D405A7">
        <w:rPr>
          <w:rFonts w:ascii="Arial" w:hAnsi="Arial" w:cs="Arial"/>
          <w:lang w:val="en-GB"/>
        </w:rPr>
        <w:lastRenderedPageBreak/>
        <w:t>Introduction</w:t>
      </w:r>
    </w:p>
    <w:p w14:paraId="7995F261" w14:textId="3C535787" w:rsidR="001B013E" w:rsidRPr="00D405A7" w:rsidRDefault="00A549CD" w:rsidP="00AB6FFB">
      <w:p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This document sets out the manner in which this Parish Council has delegated powers and</w:t>
      </w:r>
      <w:r w:rsidR="00F55790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 xml:space="preserve">responsibilities. </w:t>
      </w:r>
      <w:r w:rsidR="00F34F66" w:rsidRPr="00F34F66">
        <w:rPr>
          <w:rFonts w:asciiTheme="majorHAnsi" w:hAnsiTheme="majorHAnsi" w:cstheme="majorHAnsi"/>
        </w:rPr>
        <w:t xml:space="preserve">This document is one of the three major ways in which the Council regulates its affairs </w:t>
      </w:r>
      <w:r w:rsidR="00F34F66">
        <w:rPr>
          <w:rFonts w:asciiTheme="majorHAnsi" w:hAnsiTheme="majorHAnsi" w:cstheme="majorHAnsi"/>
        </w:rPr>
        <w:t>–</w:t>
      </w:r>
      <w:r w:rsidR="00F34F66" w:rsidRPr="00F34F66">
        <w:rPr>
          <w:rFonts w:asciiTheme="majorHAnsi" w:hAnsiTheme="majorHAnsi" w:cstheme="majorHAnsi"/>
        </w:rPr>
        <w:t xml:space="preserve"> the others being its Standing Orders and Financial Regulations.</w:t>
      </w:r>
    </w:p>
    <w:p w14:paraId="3D4AED8F" w14:textId="77777777" w:rsidR="00142207" w:rsidRPr="00D405A7" w:rsidRDefault="00A549CD" w:rsidP="00AB6FFB">
      <w:p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The power to delegate functions is set out in the Local Government Act 1972 s101. The intention of</w:t>
      </w:r>
      <w:r w:rsidR="00F55790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the delegation scheme is to allow the Council to act with all reasonable speed. Decisions should be</w:t>
      </w:r>
      <w:r w:rsidR="00F55790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taken at the most suitable level. Therefore, the Clerk is given powers over the day</w:t>
      </w:r>
      <w:r w:rsidR="00142207" w:rsidRPr="00D405A7">
        <w:rPr>
          <w:rFonts w:asciiTheme="majorHAnsi" w:hAnsiTheme="majorHAnsi" w:cstheme="majorHAnsi"/>
        </w:rPr>
        <w:t>-</w:t>
      </w:r>
      <w:r w:rsidRPr="00D405A7">
        <w:rPr>
          <w:rFonts w:asciiTheme="majorHAnsi" w:hAnsiTheme="majorHAnsi" w:cstheme="majorHAnsi"/>
        </w:rPr>
        <w:t>to</w:t>
      </w:r>
      <w:r w:rsidR="00142207" w:rsidRPr="00D405A7">
        <w:rPr>
          <w:rFonts w:asciiTheme="majorHAnsi" w:hAnsiTheme="majorHAnsi" w:cstheme="majorHAnsi"/>
        </w:rPr>
        <w:t>-</w:t>
      </w:r>
      <w:r w:rsidRPr="00D405A7">
        <w:rPr>
          <w:rFonts w:asciiTheme="majorHAnsi" w:hAnsiTheme="majorHAnsi" w:cstheme="majorHAnsi"/>
        </w:rPr>
        <w:t>day</w:t>
      </w:r>
      <w:r w:rsidR="00142207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administration of the Council, and</w:t>
      </w:r>
      <w:r w:rsidR="00142207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 xml:space="preserve">matters of major policy should be recommended to the Full Council. </w:t>
      </w:r>
    </w:p>
    <w:p w14:paraId="6B02F98B" w14:textId="387BBE80" w:rsidR="00A549CD" w:rsidRPr="00D405A7" w:rsidRDefault="00A549CD" w:rsidP="00AB6FFB">
      <w:p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Whilst delegation is necessary it</w:t>
      </w:r>
      <w:r w:rsidR="00142207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is the Council’s policy that members and the press and public should have the fullest information</w:t>
      </w:r>
      <w:r w:rsidR="00142207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available to them at all times. Therefore, the Clerk reports all major decisions taken under delegated</w:t>
      </w:r>
      <w:r w:rsidR="00142207" w:rsidRPr="00D405A7">
        <w:rPr>
          <w:rFonts w:asciiTheme="majorHAnsi" w:hAnsiTheme="majorHAnsi" w:cstheme="majorHAnsi"/>
        </w:rPr>
        <w:t xml:space="preserve"> </w:t>
      </w:r>
      <w:r w:rsidRPr="00D405A7">
        <w:rPr>
          <w:rFonts w:asciiTheme="majorHAnsi" w:hAnsiTheme="majorHAnsi" w:cstheme="majorHAnsi"/>
        </w:rPr>
        <w:t>powers at the next available Council meeting.</w:t>
      </w:r>
    </w:p>
    <w:p w14:paraId="2F6190CF" w14:textId="77777777" w:rsidR="000B0A4F" w:rsidRPr="00D405A7" w:rsidRDefault="000B0A4F" w:rsidP="00AB6FFB">
      <w:p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The Clerk shall be:</w:t>
      </w:r>
    </w:p>
    <w:p w14:paraId="4CFD29DE" w14:textId="77777777" w:rsidR="000B0A4F" w:rsidRPr="00D405A7" w:rsidRDefault="000B0A4F" w:rsidP="00AB6FFB">
      <w:pPr>
        <w:pStyle w:val="ListParagraph"/>
        <w:numPr>
          <w:ilvl w:val="0"/>
          <w:numId w:val="16"/>
        </w:num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the Proper Officer and carry out the functions as provided by the Local Government Act 1972.</w:t>
      </w:r>
    </w:p>
    <w:p w14:paraId="273C0D3B" w14:textId="77777777" w:rsidR="000B0A4F" w:rsidRPr="00D405A7" w:rsidRDefault="000B0A4F" w:rsidP="00AB6FFB">
      <w:pPr>
        <w:pStyle w:val="ListParagraph"/>
        <w:numPr>
          <w:ilvl w:val="0"/>
          <w:numId w:val="16"/>
        </w:num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>the Responsible Financial Officer in accordance with the Accounts and Audit Regulations in force at any given time.</w:t>
      </w:r>
    </w:p>
    <w:p w14:paraId="09D69963" w14:textId="77777777" w:rsidR="002C70B2" w:rsidRDefault="002C70B2" w:rsidP="00AB6FFB">
      <w:p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>Powers Which Cannot Be Delegated</w:t>
      </w:r>
      <w:r>
        <w:rPr>
          <w:rFonts w:asciiTheme="majorHAnsi" w:hAnsiTheme="majorHAnsi" w:cstheme="majorHAnsi"/>
        </w:rPr>
        <w:t>:</w:t>
      </w:r>
    </w:p>
    <w:p w14:paraId="7C02C09A" w14:textId="77777777" w:rsidR="002C70B2" w:rsidRPr="002C70B2" w:rsidRDefault="002C70B2" w:rsidP="00AB6FFB">
      <w:pPr>
        <w:pStyle w:val="ListParagraph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 xml:space="preserve">levying or issuing a precept </w:t>
      </w:r>
    </w:p>
    <w:p w14:paraId="2F7169B4" w14:textId="77777777" w:rsidR="002C70B2" w:rsidRPr="002C70B2" w:rsidRDefault="002C70B2" w:rsidP="00AB6FFB">
      <w:pPr>
        <w:pStyle w:val="ListParagraph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 xml:space="preserve">borrowing money </w:t>
      </w:r>
    </w:p>
    <w:p w14:paraId="5FE5928F" w14:textId="77777777" w:rsidR="002C70B2" w:rsidRPr="002C70B2" w:rsidRDefault="002C70B2" w:rsidP="00AB6FFB">
      <w:pPr>
        <w:pStyle w:val="ListParagraph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 xml:space="preserve">approving the Councils annual accounts </w:t>
      </w:r>
    </w:p>
    <w:p w14:paraId="6B99BB51" w14:textId="77777777" w:rsidR="002C70B2" w:rsidRPr="002C70B2" w:rsidRDefault="002C70B2" w:rsidP="00AB6FFB">
      <w:pPr>
        <w:pStyle w:val="ListParagraph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 xml:space="preserve">considering an </w:t>
      </w:r>
      <w:proofErr w:type="spellStart"/>
      <w:r w:rsidRPr="002C70B2">
        <w:rPr>
          <w:rFonts w:asciiTheme="majorHAnsi" w:hAnsiTheme="majorHAnsi" w:cstheme="majorHAnsi"/>
        </w:rPr>
        <w:t>auditors</w:t>
      </w:r>
      <w:proofErr w:type="spellEnd"/>
      <w:r w:rsidRPr="002C70B2">
        <w:rPr>
          <w:rFonts w:asciiTheme="majorHAnsi" w:hAnsiTheme="majorHAnsi" w:cstheme="majorHAnsi"/>
        </w:rPr>
        <w:t xml:space="preserve"> report made in the public interest </w:t>
      </w:r>
    </w:p>
    <w:p w14:paraId="470E826C" w14:textId="77777777" w:rsidR="002C70B2" w:rsidRPr="002C70B2" w:rsidRDefault="002C70B2" w:rsidP="00AB6FFB">
      <w:pPr>
        <w:pStyle w:val="ListParagraph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2C70B2">
        <w:rPr>
          <w:rFonts w:asciiTheme="majorHAnsi" w:hAnsiTheme="majorHAnsi" w:cstheme="majorHAnsi"/>
        </w:rPr>
        <w:t>adopting or revising the Councils code of conduct</w:t>
      </w:r>
    </w:p>
    <w:p w14:paraId="4067578F" w14:textId="77777777" w:rsidR="002C70B2" w:rsidRDefault="002C70B2" w:rsidP="00AB6FFB">
      <w:pPr>
        <w:spacing w:after="160"/>
        <w:rPr>
          <w:rFonts w:asciiTheme="majorHAnsi" w:hAnsiTheme="majorHAnsi" w:cstheme="majorHAnsi"/>
        </w:rPr>
      </w:pPr>
    </w:p>
    <w:p w14:paraId="466D30B7" w14:textId="12AE3657" w:rsidR="009B4751" w:rsidRPr="009B4751" w:rsidRDefault="009B4751" w:rsidP="00AB6FFB">
      <w:pPr>
        <w:spacing w:after="160"/>
        <w:rPr>
          <w:rFonts w:asciiTheme="majorHAnsi" w:hAnsiTheme="majorHAnsi" w:cstheme="majorHAnsi"/>
        </w:rPr>
      </w:pPr>
      <w:r w:rsidRPr="009B4751">
        <w:rPr>
          <w:rFonts w:asciiTheme="majorHAnsi" w:hAnsiTheme="majorHAnsi" w:cstheme="majorHAnsi"/>
        </w:rPr>
        <w:t xml:space="preserve">This Scheme has been drafted from the NALC Model Scheme of Delegation. </w:t>
      </w:r>
    </w:p>
    <w:p w14:paraId="65F2C634" w14:textId="77777777" w:rsidR="009B4751" w:rsidRPr="009B4751" w:rsidRDefault="009B4751" w:rsidP="00AB6FFB">
      <w:pPr>
        <w:spacing w:after="160"/>
        <w:rPr>
          <w:rFonts w:asciiTheme="majorHAnsi" w:hAnsiTheme="majorHAnsi" w:cstheme="majorHAnsi"/>
        </w:rPr>
      </w:pPr>
      <w:r w:rsidRPr="009B4751">
        <w:rPr>
          <w:rFonts w:asciiTheme="majorHAnsi" w:hAnsiTheme="majorHAnsi" w:cstheme="majorHAnsi"/>
        </w:rPr>
        <w:t>This scheme will be reviewed and amended as required, due to changes in legislation or on the employment of a new Clerk.</w:t>
      </w:r>
    </w:p>
    <w:p w14:paraId="2DAA9E0C" w14:textId="77777777" w:rsidR="009B4751" w:rsidRDefault="009B4751" w:rsidP="00AB6FFB">
      <w:pPr>
        <w:spacing w:after="160"/>
        <w:rPr>
          <w:rFonts w:asciiTheme="majorHAnsi" w:hAnsiTheme="majorHAnsi" w:cstheme="majorHAnsi"/>
        </w:rPr>
      </w:pPr>
      <w:r w:rsidRPr="009B4751">
        <w:rPr>
          <w:rFonts w:asciiTheme="majorHAnsi" w:hAnsiTheme="majorHAnsi" w:cstheme="majorHAnsi"/>
        </w:rPr>
        <w:t>Otherwise, the Scheme is confirmed at each Annual General Meeting of the Council.</w:t>
      </w:r>
    </w:p>
    <w:p w14:paraId="55BBD123" w14:textId="77777777" w:rsidR="00691AD6" w:rsidRPr="009B4751" w:rsidRDefault="00691AD6" w:rsidP="00AB6FFB">
      <w:pPr>
        <w:spacing w:after="160"/>
        <w:rPr>
          <w:rFonts w:asciiTheme="majorHAnsi" w:hAnsiTheme="majorHAnsi" w:cstheme="majorHAnsi"/>
        </w:rPr>
      </w:pPr>
    </w:p>
    <w:p w14:paraId="586F38B4" w14:textId="77777777" w:rsidR="00A549CD" w:rsidRPr="00D405A7" w:rsidRDefault="00A549CD" w:rsidP="00AB6FFB">
      <w:pPr>
        <w:pStyle w:val="Heading2"/>
        <w:spacing w:after="160"/>
        <w:rPr>
          <w:rFonts w:asciiTheme="majorHAnsi" w:hAnsiTheme="majorHAnsi" w:cstheme="majorHAnsi"/>
          <w:sz w:val="24"/>
          <w:szCs w:val="28"/>
          <w:lang w:val="en-GB"/>
        </w:rPr>
      </w:pPr>
      <w:r w:rsidRPr="00D405A7">
        <w:rPr>
          <w:rFonts w:asciiTheme="majorHAnsi" w:hAnsiTheme="majorHAnsi" w:cstheme="majorHAnsi"/>
          <w:sz w:val="24"/>
          <w:szCs w:val="28"/>
          <w:lang w:val="en-GB"/>
        </w:rPr>
        <w:t>Delegated Powers and Responsibilities</w:t>
      </w:r>
    </w:p>
    <w:p w14:paraId="2F87884A" w14:textId="4FFCA441" w:rsidR="00F0544C" w:rsidRDefault="00A549CD" w:rsidP="00AB6FFB">
      <w:pPr>
        <w:spacing w:after="160"/>
        <w:rPr>
          <w:rFonts w:asciiTheme="majorHAnsi" w:hAnsiTheme="majorHAnsi" w:cstheme="majorHAnsi"/>
        </w:rPr>
      </w:pPr>
      <w:r w:rsidRPr="00D405A7">
        <w:rPr>
          <w:rFonts w:asciiTheme="majorHAnsi" w:hAnsiTheme="majorHAnsi" w:cstheme="majorHAnsi"/>
        </w:rPr>
        <w:t xml:space="preserve">In addition to the responsibilities set out in the Clerk’s job description the Clerk </w:t>
      </w:r>
      <w:r w:rsidR="0094146A">
        <w:rPr>
          <w:rFonts w:asciiTheme="majorHAnsi" w:hAnsiTheme="majorHAnsi" w:cstheme="majorHAnsi"/>
        </w:rPr>
        <w:t>all delegated functions shall be deemed to be exercised on behalf of, and in the name of P</w:t>
      </w:r>
      <w:r w:rsidR="002E44BD">
        <w:rPr>
          <w:rFonts w:asciiTheme="majorHAnsi" w:hAnsiTheme="majorHAnsi" w:cstheme="majorHAnsi"/>
        </w:rPr>
        <w:t>reston on Stour</w:t>
      </w:r>
      <w:r w:rsidR="0094146A">
        <w:rPr>
          <w:rFonts w:asciiTheme="majorHAnsi" w:hAnsiTheme="majorHAnsi" w:cstheme="majorHAnsi"/>
        </w:rPr>
        <w:t xml:space="preserve"> Parish Council.</w:t>
      </w:r>
    </w:p>
    <w:p w14:paraId="64937DBE" w14:textId="77777777" w:rsidR="009B4493" w:rsidRDefault="00F0544C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Delegation will be performed in accordance with</w:t>
      </w:r>
      <w:r w:rsidR="009B4493">
        <w:rPr>
          <w:rFonts w:asciiTheme="majorHAnsi" w:hAnsiTheme="majorHAnsi" w:cstheme="majorHAnsi"/>
        </w:rPr>
        <w:t>:</w:t>
      </w:r>
    </w:p>
    <w:p w14:paraId="39675F7A" w14:textId="26EC5359" w:rsidR="009B4493" w:rsidRPr="002D3BA1" w:rsidRDefault="009B4493" w:rsidP="00AB6FFB">
      <w:pPr>
        <w:pStyle w:val="ListParagraph"/>
        <w:numPr>
          <w:ilvl w:val="0"/>
          <w:numId w:val="17"/>
        </w:numPr>
        <w:spacing w:after="160"/>
        <w:rPr>
          <w:rFonts w:asciiTheme="majorHAnsi" w:hAnsiTheme="majorHAnsi" w:cstheme="majorHAnsi"/>
        </w:rPr>
      </w:pPr>
      <w:r w:rsidRPr="002D3BA1">
        <w:rPr>
          <w:rFonts w:asciiTheme="majorHAnsi" w:hAnsiTheme="majorHAnsi" w:cstheme="majorHAnsi"/>
        </w:rPr>
        <w:t>Approved budgets</w:t>
      </w:r>
    </w:p>
    <w:p w14:paraId="53464A22" w14:textId="437C5FC7" w:rsidR="009B4493" w:rsidRPr="002D3BA1" w:rsidRDefault="002D3BA1" w:rsidP="00AB6FFB">
      <w:pPr>
        <w:pStyle w:val="ListParagraph"/>
        <w:numPr>
          <w:ilvl w:val="0"/>
          <w:numId w:val="17"/>
        </w:numPr>
        <w:spacing w:after="160"/>
        <w:rPr>
          <w:rFonts w:asciiTheme="majorHAnsi" w:hAnsiTheme="majorHAnsi" w:cstheme="majorHAnsi"/>
        </w:rPr>
      </w:pPr>
      <w:r w:rsidRPr="002D3BA1">
        <w:rPr>
          <w:rFonts w:asciiTheme="majorHAnsi" w:hAnsiTheme="majorHAnsi" w:cstheme="majorHAnsi"/>
        </w:rPr>
        <w:t>Financial Regulations</w:t>
      </w:r>
    </w:p>
    <w:p w14:paraId="15733F52" w14:textId="084DE12B" w:rsidR="002D3BA1" w:rsidRPr="002D3BA1" w:rsidRDefault="002D3BA1" w:rsidP="00AB6FFB">
      <w:pPr>
        <w:pStyle w:val="ListParagraph"/>
        <w:numPr>
          <w:ilvl w:val="0"/>
          <w:numId w:val="17"/>
        </w:numPr>
        <w:spacing w:after="160"/>
        <w:rPr>
          <w:rFonts w:asciiTheme="majorHAnsi" w:hAnsiTheme="majorHAnsi" w:cstheme="majorHAnsi"/>
        </w:rPr>
      </w:pPr>
      <w:r w:rsidRPr="002D3BA1">
        <w:rPr>
          <w:rFonts w:asciiTheme="majorHAnsi" w:hAnsiTheme="majorHAnsi" w:cstheme="majorHAnsi"/>
        </w:rPr>
        <w:t>Standing orders and other adopted policies of the parish council</w:t>
      </w:r>
    </w:p>
    <w:p w14:paraId="451209E3" w14:textId="77777777" w:rsidR="009F2D38" w:rsidRDefault="00490815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Clerk </w:t>
      </w:r>
      <w:r w:rsidR="00A549CD" w:rsidRPr="00D405A7">
        <w:rPr>
          <w:rFonts w:asciiTheme="majorHAnsi" w:hAnsiTheme="majorHAnsi" w:cstheme="majorHAnsi"/>
        </w:rPr>
        <w:t>has the delegated</w:t>
      </w:r>
      <w:r w:rsidR="00D405A7" w:rsidRPr="00D405A7">
        <w:rPr>
          <w:rFonts w:asciiTheme="majorHAnsi" w:hAnsiTheme="majorHAnsi" w:cstheme="majorHAnsi"/>
        </w:rPr>
        <w:t xml:space="preserve"> </w:t>
      </w:r>
      <w:r w:rsidR="00A549CD" w:rsidRPr="00D405A7">
        <w:rPr>
          <w:rFonts w:asciiTheme="majorHAnsi" w:hAnsiTheme="majorHAnsi" w:cstheme="majorHAnsi"/>
        </w:rPr>
        <w:t xml:space="preserve">authority to undertake </w:t>
      </w:r>
      <w:r>
        <w:rPr>
          <w:rFonts w:asciiTheme="majorHAnsi" w:hAnsiTheme="majorHAnsi" w:cstheme="majorHAnsi"/>
        </w:rPr>
        <w:t>anything pur</w:t>
      </w:r>
      <w:r w:rsidR="00A352D6">
        <w:rPr>
          <w:rFonts w:asciiTheme="majorHAnsi" w:hAnsiTheme="majorHAnsi" w:cstheme="majorHAnsi"/>
        </w:rPr>
        <w:t xml:space="preserve">suant to the delegated power or duty which it would be lawful for the Council to do, including anything </w:t>
      </w:r>
      <w:r w:rsidR="009F2D38">
        <w:rPr>
          <w:rFonts w:asciiTheme="majorHAnsi" w:hAnsiTheme="majorHAnsi" w:cstheme="majorHAnsi"/>
        </w:rPr>
        <w:t>reasonably implied or incidental to that power or duty.</w:t>
      </w:r>
    </w:p>
    <w:p w14:paraId="676FA04C" w14:textId="7EB154BD" w:rsidR="009F2D38" w:rsidRPr="00567929" w:rsidRDefault="009F2D38" w:rsidP="00AB6FFB">
      <w:pPr>
        <w:pStyle w:val="Heading2"/>
        <w:spacing w:after="160"/>
        <w:rPr>
          <w:rFonts w:asciiTheme="majorHAnsi" w:hAnsiTheme="majorHAnsi" w:cstheme="majorHAnsi"/>
          <w:sz w:val="24"/>
          <w:szCs w:val="28"/>
        </w:rPr>
      </w:pPr>
      <w:r w:rsidRPr="00567929">
        <w:rPr>
          <w:rFonts w:asciiTheme="majorHAnsi" w:hAnsiTheme="majorHAnsi" w:cstheme="majorHAnsi"/>
          <w:sz w:val="24"/>
          <w:szCs w:val="28"/>
        </w:rPr>
        <w:t>General Matters</w:t>
      </w:r>
    </w:p>
    <w:p w14:paraId="1AC1A2B4" w14:textId="77777777" w:rsidR="00D96F85" w:rsidRDefault="00D96F85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Clerk is authorised to:</w:t>
      </w:r>
    </w:p>
    <w:p w14:paraId="55D1621F" w14:textId="194779A5" w:rsidR="00A549CD" w:rsidRPr="00D96F85" w:rsidRDefault="002F6974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Conduct d</w:t>
      </w:r>
      <w:r w:rsidR="00A549CD" w:rsidRPr="00D96F85">
        <w:rPr>
          <w:rFonts w:asciiTheme="majorHAnsi" w:hAnsiTheme="majorHAnsi" w:cstheme="majorHAnsi"/>
        </w:rPr>
        <w:t>ay to day administration of services, together with routine inspections and control.</w:t>
      </w:r>
    </w:p>
    <w:p w14:paraId="20F12A7F" w14:textId="3D9293AC" w:rsidR="00A549CD" w:rsidRPr="00D96F85" w:rsidRDefault="00A549CD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lastRenderedPageBreak/>
        <w:t>call any extra meetings of the Council or any Committee as necessary, having</w:t>
      </w:r>
      <w:r w:rsidR="00D405A7" w:rsidRPr="00D96F85">
        <w:rPr>
          <w:rFonts w:asciiTheme="majorHAnsi" w:hAnsiTheme="majorHAnsi" w:cstheme="majorHAnsi"/>
        </w:rPr>
        <w:t xml:space="preserve"> </w:t>
      </w:r>
      <w:r w:rsidRPr="00D96F85">
        <w:rPr>
          <w:rFonts w:asciiTheme="majorHAnsi" w:hAnsiTheme="majorHAnsi" w:cstheme="majorHAnsi"/>
        </w:rPr>
        <w:t xml:space="preserve">consulted with the Chair of the Council </w:t>
      </w:r>
      <w:r w:rsidR="001675EF" w:rsidRPr="00D96F85">
        <w:rPr>
          <w:rFonts w:asciiTheme="majorHAnsi" w:hAnsiTheme="majorHAnsi" w:cstheme="majorHAnsi"/>
        </w:rPr>
        <w:t>and/or the Councillor with responsibility for appropriate</w:t>
      </w:r>
      <w:r w:rsidR="00B54CDF" w:rsidRPr="00D96F85">
        <w:rPr>
          <w:rFonts w:asciiTheme="majorHAnsi" w:hAnsiTheme="majorHAnsi" w:cstheme="majorHAnsi"/>
        </w:rPr>
        <w:t xml:space="preserve"> for the matter</w:t>
      </w:r>
      <w:r w:rsidRPr="00D96F85">
        <w:rPr>
          <w:rFonts w:asciiTheme="majorHAnsi" w:hAnsiTheme="majorHAnsi" w:cstheme="majorHAnsi"/>
        </w:rPr>
        <w:t>.</w:t>
      </w:r>
    </w:p>
    <w:p w14:paraId="322AFEDD" w14:textId="3B37F7F7" w:rsidR="00A549CD" w:rsidRPr="00D96F85" w:rsidRDefault="00A549CD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respond immediately to any correspondence, requiring or requesting information</w:t>
      </w:r>
      <w:r w:rsidR="00B54CDF" w:rsidRPr="00D96F85">
        <w:rPr>
          <w:rFonts w:asciiTheme="majorHAnsi" w:hAnsiTheme="majorHAnsi" w:cstheme="majorHAnsi"/>
        </w:rPr>
        <w:t xml:space="preserve"> </w:t>
      </w:r>
      <w:r w:rsidRPr="00D96F85">
        <w:rPr>
          <w:rFonts w:asciiTheme="majorHAnsi" w:hAnsiTheme="majorHAnsi" w:cstheme="majorHAnsi"/>
        </w:rPr>
        <w:t>or relating to previous decisions of the Council but not correspondence requiring an opinion to be</w:t>
      </w:r>
      <w:r w:rsidR="00B54CDF" w:rsidRPr="00D96F85">
        <w:rPr>
          <w:rFonts w:asciiTheme="majorHAnsi" w:hAnsiTheme="majorHAnsi" w:cstheme="majorHAnsi"/>
        </w:rPr>
        <w:t xml:space="preserve"> </w:t>
      </w:r>
      <w:r w:rsidRPr="00D96F85">
        <w:rPr>
          <w:rFonts w:asciiTheme="majorHAnsi" w:hAnsiTheme="majorHAnsi" w:cstheme="majorHAnsi"/>
        </w:rPr>
        <w:t>taken by the Council.</w:t>
      </w:r>
    </w:p>
    <w:p w14:paraId="7F443A8D" w14:textId="1AD13235" w:rsidR="00685534" w:rsidRPr="00D96F85" w:rsidRDefault="00A549CD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Preparation and submission of comments to Planning Applications where the Council’s agreed</w:t>
      </w:r>
      <w:r w:rsidR="00B54CDF" w:rsidRPr="00D96F85">
        <w:rPr>
          <w:rFonts w:asciiTheme="majorHAnsi" w:hAnsiTheme="majorHAnsi" w:cstheme="majorHAnsi"/>
        </w:rPr>
        <w:t xml:space="preserve"> </w:t>
      </w:r>
      <w:r w:rsidRPr="00D96F85">
        <w:rPr>
          <w:rFonts w:asciiTheme="majorHAnsi" w:hAnsiTheme="majorHAnsi" w:cstheme="majorHAnsi"/>
        </w:rPr>
        <w:t>stance is known.</w:t>
      </w:r>
    </w:p>
    <w:p w14:paraId="3BD90583" w14:textId="05638946" w:rsidR="004D0D48" w:rsidRPr="00D96F85" w:rsidRDefault="004D0D4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Handl</w:t>
      </w:r>
      <w:r w:rsidR="00961B58" w:rsidRPr="00D96F85">
        <w:rPr>
          <w:rFonts w:asciiTheme="majorHAnsi" w:hAnsiTheme="majorHAnsi" w:cstheme="majorHAnsi"/>
        </w:rPr>
        <w:t>e</w:t>
      </w:r>
      <w:r w:rsidRPr="00D96F85">
        <w:rPr>
          <w:rFonts w:asciiTheme="majorHAnsi" w:hAnsiTheme="majorHAnsi" w:cstheme="majorHAnsi"/>
        </w:rPr>
        <w:t xml:space="preserve"> requests for information under the Freedom of Information Act 2000 and the Data Protection Act 1988 or General Data Protection Regulation (whichever is in force at the time of request)</w:t>
      </w:r>
    </w:p>
    <w:p w14:paraId="0FB533DB" w14:textId="06E9BA1E" w:rsidR="004D0D48" w:rsidRPr="00D96F85" w:rsidRDefault="004D0D4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Issu</w:t>
      </w:r>
      <w:r w:rsidR="00961B58" w:rsidRPr="00D96F85">
        <w:rPr>
          <w:rFonts w:asciiTheme="majorHAnsi" w:hAnsiTheme="majorHAnsi" w:cstheme="majorHAnsi"/>
        </w:rPr>
        <w:t>e</w:t>
      </w:r>
      <w:r w:rsidRPr="00D96F85">
        <w:rPr>
          <w:rFonts w:asciiTheme="majorHAnsi" w:hAnsiTheme="majorHAnsi" w:cstheme="majorHAnsi"/>
        </w:rPr>
        <w:t xml:space="preserve"> press releases and statements to the press on the Council’s known policies.</w:t>
      </w:r>
    </w:p>
    <w:p w14:paraId="3593140D" w14:textId="38BD7AE0" w:rsidR="004D0D48" w:rsidRPr="00D96F85" w:rsidRDefault="00961B5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U</w:t>
      </w:r>
      <w:r w:rsidR="004D0D48" w:rsidRPr="00D96F85">
        <w:rPr>
          <w:rFonts w:asciiTheme="majorHAnsi" w:hAnsiTheme="majorHAnsi" w:cstheme="majorHAnsi"/>
        </w:rPr>
        <w:t>pdat</w:t>
      </w:r>
      <w:r w:rsidRPr="00D96F85">
        <w:rPr>
          <w:rFonts w:asciiTheme="majorHAnsi" w:hAnsiTheme="majorHAnsi" w:cstheme="majorHAnsi"/>
        </w:rPr>
        <w:t>e</w:t>
      </w:r>
      <w:r w:rsidR="004D0D48" w:rsidRPr="00D96F85">
        <w:rPr>
          <w:rFonts w:asciiTheme="majorHAnsi" w:hAnsiTheme="majorHAnsi" w:cstheme="majorHAnsi"/>
        </w:rPr>
        <w:t xml:space="preserve"> and manag</w:t>
      </w:r>
      <w:r w:rsidRPr="00D96F85">
        <w:rPr>
          <w:rFonts w:asciiTheme="majorHAnsi" w:hAnsiTheme="majorHAnsi" w:cstheme="majorHAnsi"/>
        </w:rPr>
        <w:t>e</w:t>
      </w:r>
      <w:r w:rsidR="004D0D48" w:rsidRPr="00D96F85">
        <w:rPr>
          <w:rFonts w:asciiTheme="majorHAnsi" w:hAnsiTheme="majorHAnsi" w:cstheme="majorHAnsi"/>
        </w:rPr>
        <w:t xml:space="preserve"> the content of the Council’s website.</w:t>
      </w:r>
    </w:p>
    <w:p w14:paraId="6675191A" w14:textId="18E0DB73" w:rsidR="004D0D48" w:rsidRPr="00D96F85" w:rsidRDefault="004D0D4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Co-ordinat</w:t>
      </w:r>
      <w:r w:rsidR="00817AB9" w:rsidRPr="00D96F85">
        <w:rPr>
          <w:rFonts w:asciiTheme="majorHAnsi" w:hAnsiTheme="majorHAnsi" w:cstheme="majorHAnsi"/>
        </w:rPr>
        <w:t>e</w:t>
      </w:r>
      <w:r w:rsidRPr="00D96F85">
        <w:rPr>
          <w:rFonts w:asciiTheme="majorHAnsi" w:hAnsiTheme="majorHAnsi" w:cstheme="majorHAnsi"/>
        </w:rPr>
        <w:t xml:space="preserve"> </w:t>
      </w:r>
      <w:r w:rsidR="00961B58" w:rsidRPr="00D96F85">
        <w:rPr>
          <w:rFonts w:asciiTheme="majorHAnsi" w:hAnsiTheme="majorHAnsi" w:cstheme="majorHAnsi"/>
        </w:rPr>
        <w:t xml:space="preserve">any </w:t>
      </w:r>
      <w:r w:rsidRPr="00D96F85">
        <w:rPr>
          <w:rFonts w:asciiTheme="majorHAnsi" w:hAnsiTheme="majorHAnsi" w:cstheme="majorHAnsi"/>
        </w:rPr>
        <w:t xml:space="preserve">Council </w:t>
      </w:r>
      <w:r w:rsidR="00961B58" w:rsidRPr="00D96F85">
        <w:rPr>
          <w:rFonts w:asciiTheme="majorHAnsi" w:hAnsiTheme="majorHAnsi" w:cstheme="majorHAnsi"/>
        </w:rPr>
        <w:t xml:space="preserve">communications to the community </w:t>
      </w:r>
    </w:p>
    <w:p w14:paraId="3550E73E" w14:textId="27789F90" w:rsidR="004D0D48" w:rsidRPr="00D96F85" w:rsidRDefault="004D0D4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 xml:space="preserve">Disposal of Council records according to legal restrictions and the Council’s </w:t>
      </w:r>
      <w:r w:rsidR="00B80480" w:rsidRPr="00D96F85">
        <w:rPr>
          <w:rFonts w:asciiTheme="majorHAnsi" w:hAnsiTheme="majorHAnsi" w:cstheme="majorHAnsi"/>
        </w:rPr>
        <w:t>current Document Retention</w:t>
      </w:r>
      <w:r w:rsidRPr="00D96F85">
        <w:rPr>
          <w:rFonts w:asciiTheme="majorHAnsi" w:hAnsiTheme="majorHAnsi" w:cstheme="majorHAnsi"/>
        </w:rPr>
        <w:t xml:space="preserve"> Policy.</w:t>
      </w:r>
    </w:p>
    <w:p w14:paraId="7BC40578" w14:textId="054F7D0F" w:rsidR="004D0D48" w:rsidRPr="00D96F85" w:rsidRDefault="004D0D48" w:rsidP="00AB6FFB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 xml:space="preserve">Take appropriate actions arising from emergencies in consultation with Chair/Vice Chair of the Council </w:t>
      </w:r>
      <w:r w:rsidR="00B80480" w:rsidRPr="00D96F85">
        <w:rPr>
          <w:rFonts w:asciiTheme="majorHAnsi" w:hAnsiTheme="majorHAnsi" w:cstheme="majorHAnsi"/>
        </w:rPr>
        <w:t>–</w:t>
      </w:r>
      <w:r w:rsidRPr="00D96F85">
        <w:rPr>
          <w:rFonts w:asciiTheme="majorHAnsi" w:hAnsiTheme="majorHAnsi" w:cstheme="majorHAnsi"/>
        </w:rPr>
        <w:t xml:space="preserve"> as appropriate to the circumstances.</w:t>
      </w:r>
    </w:p>
    <w:p w14:paraId="737564C0" w14:textId="3505F51D" w:rsidR="00817AB9" w:rsidRPr="00C96437" w:rsidRDefault="00817AB9" w:rsidP="00AB6FFB">
      <w:pPr>
        <w:pStyle w:val="Heading2"/>
        <w:spacing w:after="160"/>
        <w:rPr>
          <w:rFonts w:asciiTheme="majorHAnsi" w:hAnsiTheme="majorHAnsi" w:cstheme="majorHAnsi"/>
          <w:sz w:val="24"/>
          <w:szCs w:val="28"/>
        </w:rPr>
      </w:pPr>
      <w:r w:rsidRPr="00C96437">
        <w:rPr>
          <w:rFonts w:asciiTheme="majorHAnsi" w:hAnsiTheme="majorHAnsi" w:cstheme="majorHAnsi"/>
          <w:sz w:val="24"/>
          <w:szCs w:val="28"/>
        </w:rPr>
        <w:t>Financial Matters</w:t>
      </w:r>
    </w:p>
    <w:p w14:paraId="16C1A086" w14:textId="27A255B9" w:rsidR="00817AB9" w:rsidRDefault="00817AB9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Clerk is authorised as follows</w:t>
      </w:r>
      <w:r w:rsidR="00EF2CF0">
        <w:rPr>
          <w:rFonts w:asciiTheme="majorHAnsi" w:hAnsiTheme="majorHAnsi" w:cstheme="majorHAnsi"/>
        </w:rPr>
        <w:t xml:space="preserve"> to</w:t>
      </w:r>
      <w:r>
        <w:rPr>
          <w:rFonts w:asciiTheme="majorHAnsi" w:hAnsiTheme="majorHAnsi" w:cstheme="majorHAnsi"/>
        </w:rPr>
        <w:t>:</w:t>
      </w:r>
    </w:p>
    <w:p w14:paraId="7003C032" w14:textId="19BF6D74" w:rsidR="00817AB9" w:rsidRDefault="003E3AC9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 the Responsible Financial Officer for the purposed of Section 151 of the Local Government Act 1972</w:t>
      </w:r>
    </w:p>
    <w:p w14:paraId="12EEAB38" w14:textId="77777777" w:rsidR="00F777CB" w:rsidRPr="00D96F85" w:rsidRDefault="00F777CB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 w:rsidRPr="00D96F85">
        <w:rPr>
          <w:rFonts w:asciiTheme="majorHAnsi" w:hAnsiTheme="majorHAnsi" w:cstheme="majorHAnsi"/>
        </w:rPr>
        <w:t>make routine expenditure in accordance with Financial Regulations (Budgetary Control and Authority to Spend).</w:t>
      </w:r>
    </w:p>
    <w:p w14:paraId="7F3A5023" w14:textId="7D3C4DFD" w:rsidR="003E3AC9" w:rsidRDefault="003E3AC9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operate the Council’s banking arrangemen</w:t>
      </w:r>
      <w:r w:rsidR="00DA359A">
        <w:rPr>
          <w:rFonts w:asciiTheme="majorHAnsi" w:hAnsiTheme="majorHAnsi" w:cstheme="majorHAnsi"/>
        </w:rPr>
        <w:t>ts with the approval of the Council</w:t>
      </w:r>
    </w:p>
    <w:p w14:paraId="6799B446" w14:textId="5217AC11" w:rsidR="00262673" w:rsidRDefault="00262673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 all accounts properly incurred</w:t>
      </w:r>
    </w:p>
    <w:p w14:paraId="6C0C413F" w14:textId="1E31E496" w:rsidR="00262673" w:rsidRDefault="00262673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 all subscriptions to which the Council belongs</w:t>
      </w:r>
    </w:p>
    <w:p w14:paraId="624AB376" w14:textId="7A21FA0F" w:rsidR="00262673" w:rsidRDefault="00262673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make all necessary </w:t>
      </w:r>
      <w:r w:rsidR="00466790">
        <w:rPr>
          <w:rFonts w:asciiTheme="majorHAnsi" w:hAnsiTheme="majorHAnsi" w:cstheme="majorHAnsi"/>
        </w:rPr>
        <w:t xml:space="preserve">arrangements </w:t>
      </w:r>
      <w:r w:rsidR="00E36B30">
        <w:rPr>
          <w:rFonts w:asciiTheme="majorHAnsi" w:hAnsiTheme="majorHAnsi" w:cstheme="majorHAnsi"/>
        </w:rPr>
        <w:t>to prepare and compl</w:t>
      </w:r>
      <w:r w:rsidR="006128CB">
        <w:rPr>
          <w:rFonts w:asciiTheme="majorHAnsi" w:hAnsiTheme="majorHAnsi" w:cstheme="majorHAnsi"/>
        </w:rPr>
        <w:t>ete the</w:t>
      </w:r>
      <w:r w:rsidR="00466790">
        <w:rPr>
          <w:rFonts w:asciiTheme="majorHAnsi" w:hAnsiTheme="majorHAnsi" w:cstheme="majorHAnsi"/>
        </w:rPr>
        <w:t xml:space="preserve"> internal and external audit service</w:t>
      </w:r>
      <w:r w:rsidR="006128CB">
        <w:rPr>
          <w:rFonts w:asciiTheme="majorHAnsi" w:hAnsiTheme="majorHAnsi" w:cstheme="majorHAnsi"/>
        </w:rPr>
        <w:t>s</w:t>
      </w:r>
      <w:r w:rsidR="00466790">
        <w:rPr>
          <w:rFonts w:asciiTheme="majorHAnsi" w:hAnsiTheme="majorHAnsi" w:cstheme="majorHAnsi"/>
        </w:rPr>
        <w:t xml:space="preserve"> for the Council as required.</w:t>
      </w:r>
    </w:p>
    <w:p w14:paraId="0DA69B7F" w14:textId="25660A5A" w:rsidR="00466790" w:rsidRDefault="001C3EEC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incur expenditure on revenue items within the approved estimated and budgets under their control.</w:t>
      </w:r>
    </w:p>
    <w:p w14:paraId="11DCEAAB" w14:textId="78C1BF55" w:rsidR="001C3EEC" w:rsidRDefault="001C3EEC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accept quotatio</w:t>
      </w:r>
      <w:r w:rsidR="008C4D16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s or tenders for work, supplies or services (where tenders are required by the Council’s Financial Regulations), subject to the cost not exceeding the amount</w:t>
      </w:r>
      <w:r w:rsidR="007C3A3D">
        <w:rPr>
          <w:rFonts w:asciiTheme="majorHAnsi" w:hAnsiTheme="majorHAnsi" w:cstheme="majorHAnsi"/>
        </w:rPr>
        <w:t xml:space="preserve"> approved estimate.</w:t>
      </w:r>
    </w:p>
    <w:p w14:paraId="12B1E6D8" w14:textId="6675D557" w:rsidR="008C4D16" w:rsidRDefault="008C4D16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maintain a register of assets </w:t>
      </w:r>
    </w:p>
    <w:p w14:paraId="699E0EF7" w14:textId="609C0B8D" w:rsidR="008C4D16" w:rsidRDefault="008C4D16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determine the Council’s insurance requirements on the Council’s behalf</w:t>
      </w:r>
    </w:p>
    <w:p w14:paraId="0F435241" w14:textId="5C30322F" w:rsidR="008C4D16" w:rsidRDefault="008C4D16" w:rsidP="00AB6FFB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make all necessary arrangements for the Council’s insurances</w:t>
      </w:r>
    </w:p>
    <w:p w14:paraId="0FCFB557" w14:textId="57F66543" w:rsidR="00651464" w:rsidRDefault="00D55DE4" w:rsidP="00AB6FFB">
      <w:pPr>
        <w:pStyle w:val="Heading2"/>
        <w:spacing w:after="160"/>
        <w:rPr>
          <w:rFonts w:asciiTheme="majorHAnsi" w:hAnsiTheme="majorHAnsi" w:cstheme="majorHAnsi"/>
          <w:sz w:val="24"/>
          <w:szCs w:val="28"/>
        </w:rPr>
      </w:pPr>
      <w:r w:rsidRPr="00EF2CF0">
        <w:rPr>
          <w:rFonts w:asciiTheme="majorHAnsi" w:hAnsiTheme="majorHAnsi" w:cstheme="majorHAnsi"/>
          <w:sz w:val="24"/>
          <w:szCs w:val="28"/>
        </w:rPr>
        <w:t>Staffing matters</w:t>
      </w:r>
    </w:p>
    <w:p w14:paraId="2F8A319F" w14:textId="77777777" w:rsidR="00D96F85" w:rsidRDefault="00D96F85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Clerk is authorised as follows to:</w:t>
      </w:r>
    </w:p>
    <w:p w14:paraId="04A6FC84" w14:textId="25D070FF" w:rsidR="00D55DE4" w:rsidRPr="008969BF" w:rsidRDefault="008969BF" w:rsidP="00AB6FFB">
      <w:pPr>
        <w:pStyle w:val="ListParagraph"/>
        <w:numPr>
          <w:ilvl w:val="0"/>
          <w:numId w:val="19"/>
        </w:numPr>
        <w:spacing w:after="160"/>
        <w:rPr>
          <w:rFonts w:asciiTheme="majorHAnsi" w:hAnsiTheme="majorHAnsi" w:cstheme="majorHAnsi"/>
        </w:rPr>
      </w:pPr>
      <w:r w:rsidRPr="008969BF">
        <w:rPr>
          <w:rFonts w:asciiTheme="majorHAnsi" w:hAnsiTheme="majorHAnsi" w:cstheme="majorHAnsi"/>
        </w:rPr>
        <w:t>d</w:t>
      </w:r>
      <w:r w:rsidR="00227B20" w:rsidRPr="008969BF">
        <w:rPr>
          <w:rFonts w:asciiTheme="majorHAnsi" w:hAnsiTheme="majorHAnsi" w:cstheme="majorHAnsi"/>
        </w:rPr>
        <w:t>etermine approved duties for the payment of travel and subsistence expenses to members and officers where they represent the Council outside of the parish council area</w:t>
      </w:r>
      <w:r w:rsidR="00F43E41" w:rsidRPr="008969BF">
        <w:rPr>
          <w:rFonts w:asciiTheme="majorHAnsi" w:hAnsiTheme="majorHAnsi" w:cstheme="majorHAnsi"/>
        </w:rPr>
        <w:t>.</w:t>
      </w:r>
    </w:p>
    <w:p w14:paraId="38BEA1AD" w14:textId="23D6C51C" w:rsidR="00F43E41" w:rsidRPr="008969BF" w:rsidRDefault="00F43E41" w:rsidP="00AB6FFB">
      <w:pPr>
        <w:pStyle w:val="ListParagraph"/>
        <w:numPr>
          <w:ilvl w:val="0"/>
          <w:numId w:val="19"/>
        </w:numPr>
        <w:spacing w:after="160"/>
        <w:rPr>
          <w:rFonts w:asciiTheme="majorHAnsi" w:hAnsiTheme="majorHAnsi" w:cstheme="majorHAnsi"/>
        </w:rPr>
      </w:pPr>
      <w:r w:rsidRPr="008969BF">
        <w:rPr>
          <w:rFonts w:asciiTheme="majorHAnsi" w:hAnsiTheme="majorHAnsi" w:cstheme="majorHAnsi"/>
        </w:rPr>
        <w:t>authorise training in line with the Council’s policies</w:t>
      </w:r>
    </w:p>
    <w:p w14:paraId="0A6DD45A" w14:textId="775042FF" w:rsidR="00F43E41" w:rsidRDefault="006A25E9" w:rsidP="00AB6FFB">
      <w:pPr>
        <w:pStyle w:val="Heading2"/>
        <w:spacing w:after="160"/>
        <w:rPr>
          <w:rFonts w:asciiTheme="minorHAnsi" w:hAnsiTheme="minorHAnsi" w:cstheme="minorHAnsi"/>
          <w:sz w:val="24"/>
          <w:szCs w:val="28"/>
        </w:rPr>
      </w:pPr>
      <w:r w:rsidRPr="009050A8">
        <w:rPr>
          <w:rFonts w:asciiTheme="minorHAnsi" w:hAnsiTheme="minorHAnsi" w:cstheme="minorHAnsi"/>
          <w:sz w:val="24"/>
          <w:szCs w:val="28"/>
        </w:rPr>
        <w:lastRenderedPageBreak/>
        <w:t xml:space="preserve">Urgent </w:t>
      </w:r>
      <w:r w:rsidR="0087619A" w:rsidRPr="009050A8">
        <w:rPr>
          <w:rFonts w:asciiTheme="minorHAnsi" w:hAnsiTheme="minorHAnsi" w:cstheme="minorHAnsi"/>
          <w:sz w:val="24"/>
          <w:szCs w:val="28"/>
        </w:rPr>
        <w:t>matters</w:t>
      </w:r>
    </w:p>
    <w:p w14:paraId="5DBDCC3C" w14:textId="10138975" w:rsidR="0087619A" w:rsidRPr="00667F40" w:rsidRDefault="0087619A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Clerk is authorised to act on behalf of the council in cases of urgency or emergency. Any such </w:t>
      </w:r>
      <w:r w:rsidRPr="00667F40">
        <w:rPr>
          <w:rFonts w:asciiTheme="majorHAnsi" w:hAnsiTheme="majorHAnsi" w:cstheme="majorHAnsi"/>
        </w:rPr>
        <w:t>action is to be reported to the next meeting of the parish council</w:t>
      </w:r>
      <w:r w:rsidR="003D5DCE" w:rsidRPr="00667F40">
        <w:rPr>
          <w:rFonts w:asciiTheme="majorHAnsi" w:hAnsiTheme="majorHAnsi" w:cstheme="majorHAnsi"/>
        </w:rPr>
        <w:t xml:space="preserve"> and</w:t>
      </w:r>
      <w:r w:rsidR="00667F40" w:rsidRPr="00667F40">
        <w:rPr>
          <w:rFonts w:asciiTheme="majorHAnsi" w:hAnsiTheme="majorHAnsi" w:cstheme="majorHAnsi"/>
        </w:rPr>
        <w:t xml:space="preserve"> minuted</w:t>
      </w:r>
      <w:r w:rsidRPr="00667F40">
        <w:rPr>
          <w:rFonts w:asciiTheme="majorHAnsi" w:hAnsiTheme="majorHAnsi" w:cstheme="majorHAnsi"/>
        </w:rPr>
        <w:t>.</w:t>
      </w:r>
    </w:p>
    <w:p w14:paraId="21672225" w14:textId="0D4D3223" w:rsidR="003D5DCE" w:rsidRPr="00667F40" w:rsidRDefault="003D5DCE" w:rsidP="00AB6FFB">
      <w:pPr>
        <w:spacing w:after="160"/>
        <w:rPr>
          <w:rFonts w:asciiTheme="majorHAnsi" w:hAnsiTheme="majorHAnsi" w:cstheme="majorHAnsi"/>
        </w:rPr>
      </w:pPr>
      <w:r w:rsidRPr="00667F40">
        <w:rPr>
          <w:rFonts w:asciiTheme="majorHAnsi" w:hAnsiTheme="majorHAnsi" w:cstheme="majorHAnsi"/>
        </w:rPr>
        <w:t>Urgent decisions required between scheduled meetings are delegated to the Clerk in consultation with the council’s Chair</w:t>
      </w:r>
      <w:r w:rsidR="00667F40">
        <w:rPr>
          <w:rFonts w:asciiTheme="majorHAnsi" w:hAnsiTheme="majorHAnsi" w:cstheme="majorHAnsi"/>
        </w:rPr>
        <w:t>.</w:t>
      </w:r>
    </w:p>
    <w:p w14:paraId="0C959E77" w14:textId="62768480" w:rsidR="003D5DCE" w:rsidRPr="00667F40" w:rsidRDefault="003D5DCE" w:rsidP="00AB6FFB">
      <w:pPr>
        <w:spacing w:after="160"/>
        <w:rPr>
          <w:rFonts w:asciiTheme="majorHAnsi" w:hAnsiTheme="majorHAnsi" w:cstheme="majorHAnsi"/>
        </w:rPr>
      </w:pPr>
      <w:r w:rsidRPr="00667F40">
        <w:rPr>
          <w:rFonts w:asciiTheme="majorHAnsi" w:hAnsiTheme="majorHAnsi" w:cstheme="majorHAnsi"/>
        </w:rPr>
        <w:t xml:space="preserve">In the absence of the clerk or in the event that the clerk is an interested party, </w:t>
      </w:r>
      <w:r w:rsidRPr="00667F40">
        <w:rPr>
          <w:rFonts w:asciiTheme="majorHAnsi" w:hAnsiTheme="majorHAnsi" w:cstheme="majorHAnsi"/>
          <w:b/>
        </w:rPr>
        <w:t>they</w:t>
      </w:r>
      <w:r w:rsidRPr="00667F40">
        <w:rPr>
          <w:rFonts w:asciiTheme="majorHAnsi" w:hAnsiTheme="majorHAnsi" w:cstheme="majorHAnsi"/>
        </w:rPr>
        <w:t xml:space="preserve"> will be substituted by an appropriate substitute from outside the parish council, ideally a clerk </w:t>
      </w:r>
      <w:r w:rsidRPr="00667F40">
        <w:rPr>
          <w:rFonts w:asciiTheme="majorHAnsi" w:hAnsiTheme="majorHAnsi" w:cstheme="majorHAnsi"/>
          <w:b/>
        </w:rPr>
        <w:t>from a nearby parish.</w:t>
      </w:r>
    </w:p>
    <w:p w14:paraId="62ECF779" w14:textId="4D20C543" w:rsidR="003D5DCE" w:rsidRPr="00667F40" w:rsidRDefault="003D5DCE" w:rsidP="00AB6FFB">
      <w:pPr>
        <w:spacing w:after="160"/>
        <w:rPr>
          <w:rFonts w:asciiTheme="majorHAnsi" w:hAnsiTheme="majorHAnsi" w:cstheme="majorHAnsi"/>
        </w:rPr>
      </w:pPr>
      <w:r w:rsidRPr="00667F40">
        <w:rPr>
          <w:rFonts w:asciiTheme="majorHAnsi" w:hAnsiTheme="majorHAnsi" w:cstheme="majorHAnsi"/>
        </w:rPr>
        <w:t xml:space="preserve">In the absence of the council’s chair, or in the event that the council’s chair is an interested party, </w:t>
      </w:r>
      <w:r w:rsidRPr="00667F40">
        <w:rPr>
          <w:rFonts w:asciiTheme="majorHAnsi" w:hAnsiTheme="majorHAnsi" w:cstheme="majorHAnsi"/>
          <w:b/>
        </w:rPr>
        <w:t>they</w:t>
      </w:r>
      <w:r w:rsidRPr="00667F40">
        <w:rPr>
          <w:rFonts w:asciiTheme="majorHAnsi" w:hAnsiTheme="majorHAnsi" w:cstheme="majorHAnsi"/>
        </w:rPr>
        <w:t xml:space="preserve"> will be substituted by the vice chair.</w:t>
      </w:r>
    </w:p>
    <w:p w14:paraId="373A0E86" w14:textId="1B0EB760" w:rsidR="00667F40" w:rsidRPr="00667F40" w:rsidRDefault="003D5DCE" w:rsidP="00AB6FFB">
      <w:pPr>
        <w:spacing w:after="160"/>
        <w:rPr>
          <w:rFonts w:asciiTheme="majorHAnsi" w:hAnsiTheme="majorHAnsi" w:cstheme="majorHAnsi"/>
          <w:b/>
        </w:rPr>
      </w:pPr>
      <w:r w:rsidRPr="00667F40">
        <w:rPr>
          <w:rFonts w:asciiTheme="majorHAnsi" w:hAnsiTheme="majorHAnsi" w:cstheme="majorHAnsi"/>
        </w:rPr>
        <w:t>Under this delegation, where appropriate, the clerk may conclude that an extraordinary meeting of the council be called to deal with the urgent matter.</w:t>
      </w:r>
    </w:p>
    <w:p w14:paraId="553F671C" w14:textId="588D13B6" w:rsidR="00513580" w:rsidRPr="00692F43" w:rsidRDefault="00513580" w:rsidP="00AB6FFB">
      <w:pPr>
        <w:pStyle w:val="Heading2"/>
        <w:spacing w:after="160"/>
        <w:rPr>
          <w:rFonts w:asciiTheme="majorHAnsi" w:hAnsiTheme="majorHAnsi" w:cstheme="majorHAnsi"/>
          <w:sz w:val="24"/>
          <w:szCs w:val="28"/>
        </w:rPr>
      </w:pPr>
      <w:r w:rsidRPr="00692F43">
        <w:rPr>
          <w:rFonts w:asciiTheme="majorHAnsi" w:hAnsiTheme="majorHAnsi" w:cstheme="majorHAnsi"/>
          <w:sz w:val="24"/>
          <w:szCs w:val="28"/>
        </w:rPr>
        <w:t>Emergency Plan</w:t>
      </w:r>
    </w:p>
    <w:p w14:paraId="68B3B9A9" w14:textId="4143C16B" w:rsidR="00513580" w:rsidRPr="00D55DE4" w:rsidRDefault="00513580" w:rsidP="00AB6FFB">
      <w:p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implement the council’s current emergency plan and to incur app</w:t>
      </w:r>
      <w:r w:rsidR="00427527">
        <w:rPr>
          <w:rFonts w:asciiTheme="majorHAnsi" w:hAnsiTheme="majorHAnsi" w:cstheme="majorHAnsi"/>
        </w:rPr>
        <w:t>ropriate expenditure. Any such action is to be reported to the next meeting of the parish council.</w:t>
      </w:r>
    </w:p>
    <w:p w14:paraId="722B779F" w14:textId="77777777" w:rsidR="00817AB9" w:rsidRPr="00D405A7" w:rsidRDefault="00817AB9" w:rsidP="00AB6FFB">
      <w:pPr>
        <w:spacing w:after="160"/>
        <w:rPr>
          <w:rFonts w:asciiTheme="majorHAnsi" w:hAnsiTheme="majorHAnsi" w:cstheme="majorHAnsi"/>
        </w:rPr>
      </w:pPr>
    </w:p>
    <w:sectPr w:rsidR="00817AB9" w:rsidRPr="00D405A7" w:rsidSect="00AB6FFB">
      <w:headerReference w:type="default" r:id="rId11"/>
      <w:footerReference w:type="default" r:id="rId12"/>
      <w:pgSz w:w="11906" w:h="16838"/>
      <w:pgMar w:top="1021" w:right="1418" w:bottom="1418" w:left="1418" w:header="680" w:footer="7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6B2F4" w14:textId="77777777" w:rsidR="00742526" w:rsidRDefault="00742526">
      <w:pPr>
        <w:spacing w:after="0" w:line="240" w:lineRule="auto"/>
      </w:pPr>
      <w:r>
        <w:separator/>
      </w:r>
    </w:p>
  </w:endnote>
  <w:endnote w:type="continuationSeparator" w:id="0">
    <w:p w14:paraId="7DADC9E6" w14:textId="77777777" w:rsidR="00742526" w:rsidRDefault="0074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6A62" w14:textId="77777777" w:rsidR="00A916F6" w:rsidRDefault="006A654A">
    <w:pPr>
      <w:spacing w:after="19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Document approved by Monitoring Officer as part of the SDC Model Code – version 1 May 2018 (updated 20 August 18) </w:t>
    </w:r>
  </w:p>
  <w:p w14:paraId="09E81A21" w14:textId="77777777" w:rsidR="00A916F6" w:rsidRDefault="006A65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6248D" w14:textId="4721B5DC" w:rsidR="00A916F6" w:rsidRPr="00EB109B" w:rsidRDefault="001402B0" w:rsidP="008C2DCB">
    <w:pPr>
      <w:spacing w:after="0" w:line="259" w:lineRule="auto"/>
      <w:ind w:left="0" w:firstLine="0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Scheme of Delegation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C247" w14:textId="77777777" w:rsidR="00A916F6" w:rsidRDefault="006A654A">
    <w:pPr>
      <w:spacing w:after="19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Document approved by Monitoring Officer as part of the SDC Model Code – version 1 May 2018 (updated 20 August 18) </w:t>
    </w:r>
  </w:p>
  <w:p w14:paraId="6660148D" w14:textId="77777777" w:rsidR="00A916F6" w:rsidRDefault="006A65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3773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792BD733" w14:textId="42EBE5A9" w:rsidR="000F7915" w:rsidRPr="00AB6FFB" w:rsidRDefault="00AB6FFB" w:rsidP="00AB6FFB">
        <w:pPr>
          <w:pStyle w:val="Footer"/>
          <w:jc w:val="right"/>
          <w:rPr>
            <w:rFonts w:asciiTheme="majorHAnsi" w:hAnsiTheme="majorHAnsi" w:cstheme="majorHAnsi"/>
          </w:rPr>
        </w:pPr>
        <w:r w:rsidRPr="00AB6FFB">
          <w:rPr>
            <w:rFonts w:asciiTheme="majorHAnsi" w:hAnsiTheme="majorHAnsi" w:cstheme="majorHAnsi"/>
          </w:rPr>
          <w:fldChar w:fldCharType="begin"/>
        </w:r>
        <w:r w:rsidRPr="00AB6FFB">
          <w:rPr>
            <w:rFonts w:asciiTheme="majorHAnsi" w:hAnsiTheme="majorHAnsi" w:cstheme="majorHAnsi"/>
          </w:rPr>
          <w:instrText xml:space="preserve"> PAGE   \* MERGEFORMAT </w:instrText>
        </w:r>
        <w:r w:rsidRPr="00AB6FFB">
          <w:rPr>
            <w:rFonts w:asciiTheme="majorHAnsi" w:hAnsiTheme="majorHAnsi" w:cstheme="majorHAnsi"/>
          </w:rPr>
          <w:fldChar w:fldCharType="separate"/>
        </w:r>
        <w:r w:rsidRPr="00AB6FFB">
          <w:rPr>
            <w:rFonts w:asciiTheme="majorHAnsi" w:hAnsiTheme="majorHAnsi" w:cstheme="majorHAnsi"/>
            <w:noProof/>
          </w:rPr>
          <w:t>2</w:t>
        </w:r>
        <w:r w:rsidRPr="00AB6FFB"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F273" w14:textId="77777777" w:rsidR="00742526" w:rsidRDefault="00742526">
      <w:pPr>
        <w:spacing w:after="0" w:line="240" w:lineRule="auto"/>
      </w:pPr>
      <w:r>
        <w:separator/>
      </w:r>
    </w:p>
  </w:footnote>
  <w:footnote w:type="continuationSeparator" w:id="0">
    <w:p w14:paraId="27B6EC37" w14:textId="77777777" w:rsidR="00742526" w:rsidRDefault="0074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382"/>
    </w:tblGrid>
    <w:tr w:rsidR="00AE7243" w14:paraId="27ED9FA3" w14:textId="77777777" w:rsidTr="00B92125">
      <w:tc>
        <w:tcPr>
          <w:tcW w:w="4678" w:type="dxa"/>
          <w:vAlign w:val="center"/>
        </w:tcPr>
        <w:p w14:paraId="0B7408D2" w14:textId="5EA5A75A" w:rsidR="00AE7243" w:rsidRDefault="00AE7243" w:rsidP="00B903D3">
          <w:pPr>
            <w:pStyle w:val="Heading1"/>
          </w:pPr>
        </w:p>
      </w:tc>
      <w:tc>
        <w:tcPr>
          <w:tcW w:w="4382" w:type="dxa"/>
        </w:tcPr>
        <w:p w14:paraId="7D830F44" w14:textId="2F03ED77" w:rsidR="00AE7243" w:rsidRDefault="00AE7243" w:rsidP="008E3F47">
          <w:pPr>
            <w:spacing w:after="0" w:line="276" w:lineRule="auto"/>
            <w:ind w:left="11" w:hanging="11"/>
            <w:jc w:val="right"/>
          </w:pPr>
        </w:p>
      </w:tc>
    </w:tr>
  </w:tbl>
  <w:p w14:paraId="24D74356" w14:textId="77777777" w:rsidR="00AE7243" w:rsidRDefault="00AE7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382"/>
    </w:tblGrid>
    <w:tr w:rsidR="00BD3BF6" w:rsidRPr="00AB6FFB" w14:paraId="4B40005E" w14:textId="77777777" w:rsidTr="00B92125">
      <w:tc>
        <w:tcPr>
          <w:tcW w:w="4678" w:type="dxa"/>
          <w:vAlign w:val="center"/>
        </w:tcPr>
        <w:p w14:paraId="0BF0AEA0" w14:textId="77777777" w:rsidR="00BD3BF6" w:rsidRPr="00AB6FFB" w:rsidRDefault="00BD3BF6" w:rsidP="00AB6FFB">
          <w:pPr>
            <w:pStyle w:val="Heading1"/>
            <w:spacing w:after="0"/>
            <w:rPr>
              <w:rFonts w:asciiTheme="majorHAnsi" w:hAnsiTheme="majorHAnsi" w:cstheme="majorHAnsi"/>
            </w:rPr>
          </w:pPr>
        </w:p>
      </w:tc>
      <w:tc>
        <w:tcPr>
          <w:tcW w:w="4382" w:type="dxa"/>
        </w:tcPr>
        <w:p w14:paraId="2B67E16E" w14:textId="70C80E28" w:rsidR="00BD3BF6" w:rsidRPr="00AB6FFB" w:rsidRDefault="00BD3BF6" w:rsidP="00AB6FFB">
          <w:pPr>
            <w:spacing w:after="0" w:line="276" w:lineRule="auto"/>
            <w:jc w:val="right"/>
            <w:rPr>
              <w:rFonts w:asciiTheme="majorHAnsi" w:hAnsiTheme="majorHAnsi" w:cstheme="majorHAnsi"/>
            </w:rPr>
          </w:pPr>
        </w:p>
      </w:tc>
    </w:tr>
  </w:tbl>
  <w:p w14:paraId="715AF3F5" w14:textId="6DBE685A" w:rsidR="00BD3BF6" w:rsidRPr="00AB6FFB" w:rsidRDefault="00BD3BF6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B5C"/>
    <w:multiLevelType w:val="multilevel"/>
    <w:tmpl w:val="789C7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8B3339"/>
    <w:multiLevelType w:val="hybridMultilevel"/>
    <w:tmpl w:val="B22E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7A32"/>
    <w:multiLevelType w:val="hybridMultilevel"/>
    <w:tmpl w:val="2C00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A73"/>
    <w:multiLevelType w:val="hybridMultilevel"/>
    <w:tmpl w:val="2432EC7A"/>
    <w:lvl w:ilvl="0" w:tplc="AC06F3E0">
      <w:start w:val="1"/>
      <w:numFmt w:val="lowerLetter"/>
      <w:lvlText w:val="(%1)"/>
      <w:lvlJc w:val="left"/>
      <w:pPr>
        <w:ind w:left="18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A223C">
      <w:start w:val="1"/>
      <w:numFmt w:val="lowerLetter"/>
      <w:lvlText w:val="%2"/>
      <w:lvlJc w:val="left"/>
      <w:pPr>
        <w:ind w:left="2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4B504">
      <w:start w:val="1"/>
      <w:numFmt w:val="lowerRoman"/>
      <w:lvlText w:val="%3"/>
      <w:lvlJc w:val="left"/>
      <w:pPr>
        <w:ind w:left="3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89A74">
      <w:start w:val="1"/>
      <w:numFmt w:val="decimal"/>
      <w:lvlText w:val="%4"/>
      <w:lvlJc w:val="left"/>
      <w:pPr>
        <w:ind w:left="3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D2863A">
      <w:start w:val="1"/>
      <w:numFmt w:val="lowerLetter"/>
      <w:lvlText w:val="%5"/>
      <w:lvlJc w:val="left"/>
      <w:pPr>
        <w:ind w:left="4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4D86C">
      <w:start w:val="1"/>
      <w:numFmt w:val="lowerRoman"/>
      <w:lvlText w:val="%6"/>
      <w:lvlJc w:val="left"/>
      <w:pPr>
        <w:ind w:left="52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A0F3F2">
      <w:start w:val="1"/>
      <w:numFmt w:val="decimal"/>
      <w:lvlText w:val="%7"/>
      <w:lvlJc w:val="left"/>
      <w:pPr>
        <w:ind w:left="59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A03B62">
      <w:start w:val="1"/>
      <w:numFmt w:val="lowerLetter"/>
      <w:lvlText w:val="%8"/>
      <w:lvlJc w:val="left"/>
      <w:pPr>
        <w:ind w:left="66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0C37A">
      <w:start w:val="1"/>
      <w:numFmt w:val="lowerRoman"/>
      <w:lvlText w:val="%9"/>
      <w:lvlJc w:val="left"/>
      <w:pPr>
        <w:ind w:left="7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329D4"/>
    <w:multiLevelType w:val="hybridMultilevel"/>
    <w:tmpl w:val="A73C2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1AF1"/>
    <w:multiLevelType w:val="multilevel"/>
    <w:tmpl w:val="6B4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D06CC"/>
    <w:multiLevelType w:val="multilevel"/>
    <w:tmpl w:val="F3A20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3350BF9"/>
    <w:multiLevelType w:val="hybridMultilevel"/>
    <w:tmpl w:val="0D18CC06"/>
    <w:lvl w:ilvl="0" w:tplc="7C1CAF90">
      <w:start w:val="12"/>
      <w:numFmt w:val="decimal"/>
      <w:lvlText w:val="%1."/>
      <w:lvlJc w:val="left"/>
      <w:pPr>
        <w:ind w:left="7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5AE07A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260E4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AD66E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6A9BE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8EEA4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C9EF2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78BE54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EA02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E408FD"/>
    <w:multiLevelType w:val="hybridMultilevel"/>
    <w:tmpl w:val="08EEEDF4"/>
    <w:lvl w:ilvl="0" w:tplc="75BC27E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B3283"/>
    <w:multiLevelType w:val="hybridMultilevel"/>
    <w:tmpl w:val="0EF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77F2"/>
    <w:multiLevelType w:val="hybridMultilevel"/>
    <w:tmpl w:val="ACDA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F4A55"/>
    <w:multiLevelType w:val="hybridMultilevel"/>
    <w:tmpl w:val="CCD0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45896"/>
    <w:multiLevelType w:val="multilevel"/>
    <w:tmpl w:val="F3A20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BA3EEB"/>
    <w:multiLevelType w:val="hybridMultilevel"/>
    <w:tmpl w:val="E8AE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66EB3"/>
    <w:multiLevelType w:val="hybridMultilevel"/>
    <w:tmpl w:val="561C0168"/>
    <w:lvl w:ilvl="0" w:tplc="60BEBEC0">
      <w:start w:val="8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943AF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E5B1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0EE5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15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E021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2F14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640DA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CE5F4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B175FE"/>
    <w:multiLevelType w:val="multilevel"/>
    <w:tmpl w:val="789C7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5A2639"/>
    <w:multiLevelType w:val="hybridMultilevel"/>
    <w:tmpl w:val="0BD06F9A"/>
    <w:lvl w:ilvl="0" w:tplc="DA9C28A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21AB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A2D6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23A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0F8D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B2E77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EDE9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E359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C7B2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65F3F"/>
    <w:multiLevelType w:val="multilevel"/>
    <w:tmpl w:val="32D0C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A7E0C33"/>
    <w:multiLevelType w:val="hybridMultilevel"/>
    <w:tmpl w:val="89585EEA"/>
    <w:lvl w:ilvl="0" w:tplc="CB24DA1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8C949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72012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66FC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64C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2119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0103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609F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0D5D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2D52D6"/>
    <w:multiLevelType w:val="multilevel"/>
    <w:tmpl w:val="789C7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183259"/>
    <w:multiLevelType w:val="hybridMultilevel"/>
    <w:tmpl w:val="57C6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0625">
    <w:abstractNumId w:val="18"/>
  </w:num>
  <w:num w:numId="2" w16cid:durableId="1398748669">
    <w:abstractNumId w:val="14"/>
  </w:num>
  <w:num w:numId="3" w16cid:durableId="456723524">
    <w:abstractNumId w:val="7"/>
  </w:num>
  <w:num w:numId="4" w16cid:durableId="1597591815">
    <w:abstractNumId w:val="16"/>
  </w:num>
  <w:num w:numId="5" w16cid:durableId="1258293825">
    <w:abstractNumId w:val="3"/>
  </w:num>
  <w:num w:numId="6" w16cid:durableId="2006585530">
    <w:abstractNumId w:val="20"/>
  </w:num>
  <w:num w:numId="7" w16cid:durableId="1982345827">
    <w:abstractNumId w:val="11"/>
  </w:num>
  <w:num w:numId="8" w16cid:durableId="874075068">
    <w:abstractNumId w:val="6"/>
  </w:num>
  <w:num w:numId="9" w16cid:durableId="1082874049">
    <w:abstractNumId w:val="12"/>
  </w:num>
  <w:num w:numId="10" w16cid:durableId="2140150660">
    <w:abstractNumId w:val="19"/>
  </w:num>
  <w:num w:numId="11" w16cid:durableId="2063747578">
    <w:abstractNumId w:val="15"/>
  </w:num>
  <w:num w:numId="12" w16cid:durableId="1510833087">
    <w:abstractNumId w:val="17"/>
  </w:num>
  <w:num w:numId="13" w16cid:durableId="1042367347">
    <w:abstractNumId w:val="0"/>
  </w:num>
  <w:num w:numId="14" w16cid:durableId="1328631761">
    <w:abstractNumId w:val="8"/>
  </w:num>
  <w:num w:numId="15" w16cid:durableId="2128351579">
    <w:abstractNumId w:val="5"/>
  </w:num>
  <w:num w:numId="16" w16cid:durableId="783352017">
    <w:abstractNumId w:val="2"/>
  </w:num>
  <w:num w:numId="17" w16cid:durableId="2130734443">
    <w:abstractNumId w:val="4"/>
  </w:num>
  <w:num w:numId="18" w16cid:durableId="572086504">
    <w:abstractNumId w:val="13"/>
  </w:num>
  <w:num w:numId="19" w16cid:durableId="1023436031">
    <w:abstractNumId w:val="9"/>
  </w:num>
  <w:num w:numId="20" w16cid:durableId="2067483227">
    <w:abstractNumId w:val="1"/>
  </w:num>
  <w:num w:numId="21" w16cid:durableId="1878538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F6"/>
    <w:rsid w:val="000262C4"/>
    <w:rsid w:val="00051661"/>
    <w:rsid w:val="000B0A4F"/>
    <w:rsid w:val="000D6EDF"/>
    <w:rsid w:val="000F7915"/>
    <w:rsid w:val="001027C0"/>
    <w:rsid w:val="001402B0"/>
    <w:rsid w:val="00142207"/>
    <w:rsid w:val="001675EF"/>
    <w:rsid w:val="00186621"/>
    <w:rsid w:val="001A2B3C"/>
    <w:rsid w:val="001B013E"/>
    <w:rsid w:val="001B3974"/>
    <w:rsid w:val="001B5CAF"/>
    <w:rsid w:val="001C3EEC"/>
    <w:rsid w:val="001F25FC"/>
    <w:rsid w:val="00201C2E"/>
    <w:rsid w:val="002101AA"/>
    <w:rsid w:val="00211912"/>
    <w:rsid w:val="00217FB2"/>
    <w:rsid w:val="002260CB"/>
    <w:rsid w:val="00227B20"/>
    <w:rsid w:val="00231C5C"/>
    <w:rsid w:val="00262673"/>
    <w:rsid w:val="00272A44"/>
    <w:rsid w:val="0029127A"/>
    <w:rsid w:val="002B5DA8"/>
    <w:rsid w:val="002C70B2"/>
    <w:rsid w:val="002D3BA1"/>
    <w:rsid w:val="002E44BD"/>
    <w:rsid w:val="002E7739"/>
    <w:rsid w:val="002F6974"/>
    <w:rsid w:val="0034536F"/>
    <w:rsid w:val="00377478"/>
    <w:rsid w:val="003911B2"/>
    <w:rsid w:val="003949A8"/>
    <w:rsid w:val="003B6FC1"/>
    <w:rsid w:val="003D5DCE"/>
    <w:rsid w:val="003E3AC9"/>
    <w:rsid w:val="00427527"/>
    <w:rsid w:val="00435160"/>
    <w:rsid w:val="00451254"/>
    <w:rsid w:val="0045488D"/>
    <w:rsid w:val="00466790"/>
    <w:rsid w:val="0048384E"/>
    <w:rsid w:val="00490815"/>
    <w:rsid w:val="004B51D6"/>
    <w:rsid w:val="004D0D48"/>
    <w:rsid w:val="00506058"/>
    <w:rsid w:val="005114CA"/>
    <w:rsid w:val="00513580"/>
    <w:rsid w:val="00514F50"/>
    <w:rsid w:val="005247F6"/>
    <w:rsid w:val="005310AA"/>
    <w:rsid w:val="0055126C"/>
    <w:rsid w:val="00567929"/>
    <w:rsid w:val="0057004F"/>
    <w:rsid w:val="00587C70"/>
    <w:rsid w:val="005B2EE2"/>
    <w:rsid w:val="005B3A07"/>
    <w:rsid w:val="0060250E"/>
    <w:rsid w:val="006128CB"/>
    <w:rsid w:val="00621871"/>
    <w:rsid w:val="006223CD"/>
    <w:rsid w:val="0063057D"/>
    <w:rsid w:val="00633853"/>
    <w:rsid w:val="00651464"/>
    <w:rsid w:val="00667F40"/>
    <w:rsid w:val="00685534"/>
    <w:rsid w:val="00691AD6"/>
    <w:rsid w:val="00692F43"/>
    <w:rsid w:val="006A25E9"/>
    <w:rsid w:val="006A654A"/>
    <w:rsid w:val="006C3E9F"/>
    <w:rsid w:val="006C6C6B"/>
    <w:rsid w:val="006F521A"/>
    <w:rsid w:val="00701514"/>
    <w:rsid w:val="00711C5C"/>
    <w:rsid w:val="0072387E"/>
    <w:rsid w:val="007269D1"/>
    <w:rsid w:val="00742526"/>
    <w:rsid w:val="007A02E6"/>
    <w:rsid w:val="007A1A8E"/>
    <w:rsid w:val="007B6C43"/>
    <w:rsid w:val="007C3A3D"/>
    <w:rsid w:val="007D7034"/>
    <w:rsid w:val="007D7942"/>
    <w:rsid w:val="00807FCF"/>
    <w:rsid w:val="00812160"/>
    <w:rsid w:val="00814517"/>
    <w:rsid w:val="00817AB9"/>
    <w:rsid w:val="00833C5A"/>
    <w:rsid w:val="008663FC"/>
    <w:rsid w:val="0087619A"/>
    <w:rsid w:val="00881ABF"/>
    <w:rsid w:val="008969BF"/>
    <w:rsid w:val="008B615E"/>
    <w:rsid w:val="008B76AA"/>
    <w:rsid w:val="008C2DCB"/>
    <w:rsid w:val="008C4D16"/>
    <w:rsid w:val="008D3BD0"/>
    <w:rsid w:val="008E3F47"/>
    <w:rsid w:val="009050A8"/>
    <w:rsid w:val="00913CE9"/>
    <w:rsid w:val="0094146A"/>
    <w:rsid w:val="00961B58"/>
    <w:rsid w:val="0096315B"/>
    <w:rsid w:val="009771F8"/>
    <w:rsid w:val="009B4493"/>
    <w:rsid w:val="009B4751"/>
    <w:rsid w:val="009D17E4"/>
    <w:rsid w:val="009F2D38"/>
    <w:rsid w:val="00A275D5"/>
    <w:rsid w:val="00A352D6"/>
    <w:rsid w:val="00A549CD"/>
    <w:rsid w:val="00A80EE9"/>
    <w:rsid w:val="00A862FC"/>
    <w:rsid w:val="00A916F6"/>
    <w:rsid w:val="00A9789E"/>
    <w:rsid w:val="00AB6FFB"/>
    <w:rsid w:val="00AE7243"/>
    <w:rsid w:val="00B53528"/>
    <w:rsid w:val="00B54CDF"/>
    <w:rsid w:val="00B80480"/>
    <w:rsid w:val="00B903D3"/>
    <w:rsid w:val="00B906C2"/>
    <w:rsid w:val="00BA6A70"/>
    <w:rsid w:val="00BB2BC8"/>
    <w:rsid w:val="00BD3BF6"/>
    <w:rsid w:val="00BE416C"/>
    <w:rsid w:val="00BF2C68"/>
    <w:rsid w:val="00BF4A70"/>
    <w:rsid w:val="00C23781"/>
    <w:rsid w:val="00C365C8"/>
    <w:rsid w:val="00C534A4"/>
    <w:rsid w:val="00C61873"/>
    <w:rsid w:val="00C75656"/>
    <w:rsid w:val="00C9089E"/>
    <w:rsid w:val="00C96437"/>
    <w:rsid w:val="00CA203B"/>
    <w:rsid w:val="00CC41E1"/>
    <w:rsid w:val="00CC7A46"/>
    <w:rsid w:val="00D07B9A"/>
    <w:rsid w:val="00D26457"/>
    <w:rsid w:val="00D405A7"/>
    <w:rsid w:val="00D55DE4"/>
    <w:rsid w:val="00D57B3B"/>
    <w:rsid w:val="00D60B9B"/>
    <w:rsid w:val="00D9524C"/>
    <w:rsid w:val="00D96F85"/>
    <w:rsid w:val="00DA359A"/>
    <w:rsid w:val="00DA4642"/>
    <w:rsid w:val="00DB6CE3"/>
    <w:rsid w:val="00E207AF"/>
    <w:rsid w:val="00E36B30"/>
    <w:rsid w:val="00E73F5D"/>
    <w:rsid w:val="00E8515B"/>
    <w:rsid w:val="00E876A5"/>
    <w:rsid w:val="00E955BA"/>
    <w:rsid w:val="00EA5E33"/>
    <w:rsid w:val="00EB0007"/>
    <w:rsid w:val="00EB109B"/>
    <w:rsid w:val="00ED2F45"/>
    <w:rsid w:val="00EF2CF0"/>
    <w:rsid w:val="00F0544C"/>
    <w:rsid w:val="00F3429A"/>
    <w:rsid w:val="00F34F66"/>
    <w:rsid w:val="00F43E41"/>
    <w:rsid w:val="00F46778"/>
    <w:rsid w:val="00F4705F"/>
    <w:rsid w:val="00F55790"/>
    <w:rsid w:val="00F777CB"/>
    <w:rsid w:val="00F87B4C"/>
    <w:rsid w:val="00FD67E8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146463"/>
  <w15:docId w15:val="{94BB80E8-547B-445E-9570-1CC03BF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FB"/>
    <w:pPr>
      <w:spacing w:after="192" w:line="250" w:lineRule="auto"/>
      <w:ind w:left="10" w:hanging="10"/>
      <w:jc w:val="both"/>
    </w:pPr>
    <w:rPr>
      <w:rFonts w:eastAsia="Verdana" w:cs="Verdana"/>
      <w:color w:val="000000"/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B903D3"/>
    <w:pPr>
      <w:keepNext/>
      <w:keepLines/>
      <w:spacing w:after="179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1"/>
      <w:ind w:left="10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0"/>
    </w:rPr>
  </w:style>
  <w:style w:type="character" w:customStyle="1" w:styleId="Heading1Char">
    <w:name w:val="Heading 1 Char"/>
    <w:link w:val="Heading1"/>
    <w:uiPriority w:val="9"/>
    <w:rsid w:val="00B903D3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243"/>
    <w:rPr>
      <w:rFonts w:ascii="Verdana" w:eastAsia="Verdana" w:hAnsi="Verdana" w:cs="Verdana"/>
      <w:color w:val="000000"/>
      <w:sz w:val="20"/>
    </w:rPr>
  </w:style>
  <w:style w:type="table" w:styleId="TableGrid0">
    <w:name w:val="Table Grid"/>
    <w:basedOn w:val="TableNormal"/>
    <w:uiPriority w:val="39"/>
    <w:rsid w:val="00AE7243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C5C"/>
    <w:pPr>
      <w:numPr>
        <w:numId w:val="14"/>
      </w:numPr>
    </w:pPr>
  </w:style>
  <w:style w:type="paragraph" w:styleId="Footer">
    <w:name w:val="footer"/>
    <w:basedOn w:val="Normal"/>
    <w:link w:val="FooterChar"/>
    <w:uiPriority w:val="99"/>
    <w:unhideWhenUsed/>
    <w:rsid w:val="000F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15"/>
    <w:rPr>
      <w:rFonts w:ascii="Verdana" w:eastAsia="Verdana" w:hAnsi="Verdana" w:cs="Verdana"/>
      <w:color w:val="00000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IChemE Excel">
      <a:dk1>
        <a:sysClr val="windowText" lastClr="000000"/>
      </a:dk1>
      <a:lt1>
        <a:srgbClr val="FFFFFF"/>
      </a:lt1>
      <a:dk2>
        <a:srgbClr val="49A942"/>
      </a:dk2>
      <a:lt2>
        <a:srgbClr val="FFFFFF"/>
      </a:lt2>
      <a:accent1>
        <a:srgbClr val="717171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Code of conduct 2018 (final)(updated 20 August 2018)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Code of conduct 2018 (final)(updated 20 August 2018)</dc:title>
  <dc:subject/>
  <dc:creator>Alana Collis</dc:creator>
  <cp:keywords/>
  <cp:lastModifiedBy>laura callow</cp:lastModifiedBy>
  <cp:revision>10</cp:revision>
  <cp:lastPrinted>2024-05-01T19:49:00Z</cp:lastPrinted>
  <dcterms:created xsi:type="dcterms:W3CDTF">2024-05-01T19:47:00Z</dcterms:created>
  <dcterms:modified xsi:type="dcterms:W3CDTF">2026-01-06T20:36:00Z</dcterms:modified>
</cp:coreProperties>
</file>